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F9AF9" w14:textId="784B5282" w:rsidR="0020240C" w:rsidRPr="00386353" w:rsidRDefault="00386353" w:rsidP="00D01F70">
      <w:pPr>
        <w:spacing w:after="0" w:line="240" w:lineRule="auto"/>
        <w:rPr>
          <w:rFonts w:cstheme="minorHAns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6353">
        <w:rPr>
          <w:rFonts w:cstheme="minorHAnsi"/>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1DD90B20" wp14:editId="59EC8ACF">
            <wp:simplePos x="0" y="0"/>
            <wp:positionH relativeFrom="column">
              <wp:posOffset>3238500</wp:posOffset>
            </wp:positionH>
            <wp:positionV relativeFrom="paragraph">
              <wp:posOffset>0</wp:posOffset>
            </wp:positionV>
            <wp:extent cx="2021205" cy="187007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205"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2" w:rsidRPr="00386353">
        <w:rPr>
          <w:rFonts w:cstheme="minorHAns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Catholic Church and</w:t>
      </w:r>
      <w:r w:rsidR="00505F8C">
        <w:rPr>
          <w:rFonts w:cstheme="minorHAns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86353">
        <w:rPr>
          <w:rFonts w:cstheme="minorHAns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5B6692" w:rsidRPr="00386353">
        <w:rPr>
          <w:rFonts w:cstheme="minorHAns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Dominican Order</w:t>
      </w:r>
      <w:r w:rsidR="00505F8C">
        <w:rPr>
          <w:rFonts w:cstheme="minorHAns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0240C" w:rsidRPr="00386353">
        <w:rPr>
          <w:rFonts w:cstheme="minorHAnsi"/>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Venezuela</w:t>
      </w:r>
    </w:p>
    <w:p w14:paraId="3AE6E355" w14:textId="4710979E" w:rsidR="00463265" w:rsidRPr="00FC787B" w:rsidRDefault="00463265" w:rsidP="0020240C">
      <w:pPr>
        <w:spacing w:line="240" w:lineRule="auto"/>
        <w:jc w:val="right"/>
        <w:rPr>
          <w:rFonts w:cstheme="minorHAnsi"/>
          <w:sz w:val="32"/>
          <w:szCs w:val="32"/>
        </w:rPr>
      </w:pPr>
    </w:p>
    <w:p w14:paraId="47FE9944" w14:textId="35DF03E0" w:rsidR="005B6692" w:rsidRPr="00FC787B" w:rsidRDefault="005B6692" w:rsidP="005B6692">
      <w:pPr>
        <w:spacing w:line="240" w:lineRule="auto"/>
        <w:rPr>
          <w:rFonts w:cstheme="minorHAnsi"/>
        </w:rPr>
      </w:pPr>
      <w:r w:rsidRPr="00FC787B">
        <w:rPr>
          <w:rFonts w:cstheme="minorHAnsi"/>
        </w:rPr>
        <w:t xml:space="preserve">The Church’s roots in Venezuela began with the missionary activities of the religious orders sent from Spain and </w:t>
      </w:r>
      <w:r w:rsidR="00AA5F55" w:rsidRPr="00FC787B">
        <w:rPr>
          <w:rFonts w:cstheme="minorHAnsi"/>
        </w:rPr>
        <w:t>Hispaniola</w:t>
      </w:r>
      <w:r w:rsidRPr="00FC787B">
        <w:rPr>
          <w:rFonts w:cstheme="minorHAnsi"/>
        </w:rPr>
        <w:t>.</w:t>
      </w:r>
    </w:p>
    <w:p w14:paraId="056B50B3" w14:textId="7414D83E" w:rsidR="005B6692" w:rsidRPr="00FC787B" w:rsidRDefault="005B6692" w:rsidP="005B6692">
      <w:pPr>
        <w:spacing w:line="240" w:lineRule="auto"/>
        <w:ind w:left="720"/>
        <w:rPr>
          <w:rFonts w:cstheme="minorHAnsi"/>
          <w:color w:val="575757"/>
        </w:rPr>
      </w:pPr>
      <w:r w:rsidRPr="00FC787B">
        <w:rPr>
          <w:rFonts w:cstheme="minorHAnsi"/>
          <w:color w:val="575757"/>
        </w:rPr>
        <w:t xml:space="preserve">In 1516 Cardinal Francisco Cisneros of Spain sent two royal decrees to the Hieronymite friars who governed Santo Domingo and its dependencies, requesting that they assist the Dominicans and Franciscans doing missionary work on the </w:t>
      </w:r>
      <w:r w:rsidRPr="00386353">
        <w:rPr>
          <w:rFonts w:cstheme="minorHAnsi"/>
        </w:rPr>
        <w:t>Gulf of </w:t>
      </w:r>
      <w:hyperlink r:id="rId8" w:history="1">
        <w:r w:rsidRPr="00386353">
          <w:rPr>
            <w:rStyle w:val="Hyperlink"/>
            <w:rFonts w:cstheme="minorHAnsi"/>
            <w:color w:val="auto"/>
            <w:u w:val="none"/>
          </w:rPr>
          <w:t>Santa Fe</w:t>
        </w:r>
      </w:hyperlink>
      <w:r w:rsidRPr="00386353">
        <w:rPr>
          <w:rFonts w:cstheme="minorHAnsi"/>
          <w:color w:val="575757"/>
        </w:rPr>
        <w:t>,</w:t>
      </w:r>
      <w:r w:rsidRPr="00FC787B">
        <w:rPr>
          <w:rFonts w:cstheme="minorHAnsi"/>
          <w:color w:val="575757"/>
        </w:rPr>
        <w:t xml:space="preserve"> Chichirivichi and Cumaná. These documents referred to two missionaries killed by natives in reprisal for mistreatment by intruding conquerors. The missions established by the Church gradually evolved into towns, villages of converted natives and parishes with their own curates, and provided a means of freeing Venezuelan natives from the sadly famous </w:t>
      </w:r>
      <w:r w:rsidRPr="00FC787B">
        <w:rPr>
          <w:rFonts w:cstheme="minorHAnsi"/>
          <w:i/>
          <w:iCs/>
          <w:color w:val="575757"/>
        </w:rPr>
        <w:t>encomienda,</w:t>
      </w:r>
      <w:r w:rsidRPr="00FC787B">
        <w:rPr>
          <w:rFonts w:cstheme="minorHAnsi"/>
          <w:color w:val="575757"/>
        </w:rPr>
        <w:t> a kind of fief of the new Spanish masters</w:t>
      </w:r>
    </w:p>
    <w:p w14:paraId="7393C283" w14:textId="5EB8C0A0" w:rsidR="00E017D5" w:rsidRPr="00FC787B" w:rsidRDefault="00D01F70" w:rsidP="00576429">
      <w:r>
        <w:rPr>
          <w:noProof/>
        </w:rPr>
        <w:drawing>
          <wp:anchor distT="0" distB="0" distL="114300" distR="114300" simplePos="0" relativeHeight="251658240" behindDoc="0" locked="0" layoutInCell="1" allowOverlap="1" wp14:anchorId="1A589885" wp14:editId="70C2AEF0">
            <wp:simplePos x="0" y="0"/>
            <wp:positionH relativeFrom="margin">
              <wp:align>left</wp:align>
            </wp:positionH>
            <wp:positionV relativeFrom="paragraph">
              <wp:posOffset>635</wp:posOffset>
            </wp:positionV>
            <wp:extent cx="1534160" cy="1221740"/>
            <wp:effectExtent l="0" t="0" r="8890" b="0"/>
            <wp:wrapSquare wrapText="bothSides"/>
            <wp:docPr id="1" name="Picture 1" descr="VERITAS IN CHARITATE: THE COMMUNITY OF PEDRO DE COR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ITAS IN CHARITATE: THE COMMUNITY OF PEDRO DE CORDOV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445" t="13437" r="9019" b="7426"/>
                    <a:stretch/>
                  </pic:blipFill>
                  <pic:spPr bwMode="auto">
                    <a:xfrm>
                      <a:off x="0" y="0"/>
                      <a:ext cx="1534160" cy="122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429" w:rsidRPr="00FC787B">
        <w:t xml:space="preserve">Around 1515, </w:t>
      </w:r>
      <w:r w:rsidR="00E017D5" w:rsidRPr="00FC787B">
        <w:t>Pedro De Córdoba, the Dominican prior</w:t>
      </w:r>
      <w:r w:rsidR="006A5A7C" w:rsidRPr="00FC787B">
        <w:t xml:space="preserve"> of the convent that challenged (through Montesino’s preaching) the Conquistadors’ treatment of the Indians,</w:t>
      </w:r>
      <w:r w:rsidR="00E017D5" w:rsidRPr="00FC787B">
        <w:t xml:space="preserve"> </w:t>
      </w:r>
      <w:r w:rsidR="006A5A7C" w:rsidRPr="00FC787B">
        <w:t xml:space="preserve">requested a </w:t>
      </w:r>
      <w:r w:rsidR="00E017D5" w:rsidRPr="00FC787B">
        <w:t xml:space="preserve">land grant on the northern coast of South America which barred Spanish activity.  De Córdoba hoped that the land would serve as a haven for Indians from the nearby slave raiding and for missionary work.  When Las Casas showed the letter the Council of the Indies, the Bishop of Burgos laughed at the idea of granting land that would return no profit for the Crown. </w:t>
      </w:r>
      <w:r w:rsidR="006A5A7C" w:rsidRPr="00FC787B">
        <w:t>The e</w:t>
      </w:r>
      <w:r w:rsidR="00723D5E" w:rsidRPr="00FC787B">
        <w:t>s</w:t>
      </w:r>
      <w:r w:rsidR="006A5A7C" w:rsidRPr="00FC787B">
        <w:t>tablishment of the mission ended in a massive massacre</w:t>
      </w:r>
      <w:r w:rsidR="00723D5E" w:rsidRPr="00FC787B">
        <w:t xml:space="preserve"> by the Spaniards in which the missionaries were also victims</w:t>
      </w:r>
      <w:r w:rsidR="006A5A7C" w:rsidRPr="00FC787B">
        <w:t xml:space="preserve"> including Juan Garces, the repentant conquistador turned Dominican lay brother.    </w:t>
      </w:r>
    </w:p>
    <w:p w14:paraId="43B09B19" w14:textId="0DA036A8" w:rsidR="00576429" w:rsidRPr="00FC787B" w:rsidRDefault="00406E5C" w:rsidP="00576429">
      <w:pPr>
        <w:rPr>
          <w:rFonts w:cstheme="minorHAnsi"/>
          <w:color w:val="202122"/>
          <w:shd w:val="clear" w:color="auto" w:fill="FFFFFF"/>
          <w:vertAlign w:val="superscript"/>
        </w:rPr>
      </w:pPr>
      <w:r w:rsidRPr="00FC787B">
        <w:rPr>
          <w:rFonts w:cstheme="minorHAnsi"/>
          <w:color w:val="575757"/>
          <w:shd w:val="clear" w:color="auto" w:fill="FFFFFF"/>
        </w:rPr>
        <w:t xml:space="preserve">The Dominicans </w:t>
      </w:r>
      <w:r w:rsidR="006A5A7C" w:rsidRPr="00FC787B">
        <w:rPr>
          <w:rFonts w:cstheme="minorHAnsi"/>
          <w:color w:val="575757"/>
          <w:shd w:val="clear" w:color="auto" w:fill="FFFFFF"/>
        </w:rPr>
        <w:t>continued their mission</w:t>
      </w:r>
      <w:r w:rsidR="00576429" w:rsidRPr="00FC787B">
        <w:rPr>
          <w:rFonts w:cstheme="minorHAnsi"/>
          <w:color w:val="575757"/>
          <w:shd w:val="clear" w:color="auto" w:fill="FFFFFF"/>
        </w:rPr>
        <w:t xml:space="preserve"> in</w:t>
      </w:r>
      <w:r w:rsidRPr="00FC787B">
        <w:rPr>
          <w:rFonts w:cstheme="minorHAnsi"/>
          <w:color w:val="575757"/>
          <w:shd w:val="clear" w:color="auto" w:fill="FFFFFF"/>
        </w:rPr>
        <w:t xml:space="preserve"> Apure and Barinas, where they founded 20 towns.</w:t>
      </w:r>
      <w:r w:rsidR="00E017D5" w:rsidRPr="00FC787B">
        <w:rPr>
          <w:rFonts w:cstheme="minorHAnsi"/>
          <w:color w:val="575757"/>
          <w:shd w:val="clear" w:color="auto" w:fill="FFFFFF"/>
        </w:rPr>
        <w:t xml:space="preserve">  Under the constitutions for the establishment of the Church organization in Venezuela, the first diocesan synod was held in Coro, on July 26, 1574, during the episcopate of Pedro de Agreda, a Dominican who governed the diocese from 1561 to 1579.</w:t>
      </w:r>
      <w:r w:rsidR="009B0319" w:rsidRPr="00FC787B">
        <w:rPr>
          <w:rFonts w:cstheme="minorHAnsi"/>
          <w:color w:val="575757"/>
          <w:shd w:val="clear" w:color="auto" w:fill="FFFFFF"/>
        </w:rPr>
        <w:t xml:space="preserve">  </w:t>
      </w:r>
      <w:r w:rsidR="00576429" w:rsidRPr="00FC787B">
        <w:rPr>
          <w:rFonts w:cstheme="minorHAnsi"/>
          <w:color w:val="202122"/>
          <w:shd w:val="clear" w:color="auto" w:fill="FFFFFF"/>
        </w:rPr>
        <w:t>Juan Manual Martínez de Manzanillo</w:t>
      </w:r>
      <w:r w:rsidR="009B0319" w:rsidRPr="00FC787B">
        <w:rPr>
          <w:rFonts w:cstheme="minorHAnsi"/>
          <w:color w:val="202122"/>
          <w:shd w:val="clear" w:color="auto" w:fill="FFFFFF"/>
        </w:rPr>
        <w:t xml:space="preserve"> OP</w:t>
      </w:r>
      <w:r w:rsidR="00576429" w:rsidRPr="00FC787B">
        <w:rPr>
          <w:rFonts w:cstheme="minorHAnsi"/>
          <w:color w:val="202122"/>
          <w:shd w:val="clear" w:color="auto" w:fill="FFFFFF"/>
        </w:rPr>
        <w:t> </w:t>
      </w:r>
      <w:r w:rsidR="00FC787B">
        <w:rPr>
          <w:rFonts w:cstheme="minorHAnsi"/>
          <w:color w:val="202122"/>
          <w:shd w:val="clear" w:color="auto" w:fill="FFFFFF"/>
        </w:rPr>
        <w:t xml:space="preserve">also served </w:t>
      </w:r>
      <w:r w:rsidR="00576429" w:rsidRPr="00FC787B">
        <w:rPr>
          <w:rFonts w:cstheme="minorHAnsi"/>
          <w:color w:val="202122"/>
          <w:shd w:val="clear" w:color="auto" w:fill="FFFFFF"/>
        </w:rPr>
        <w:t>as </w:t>
      </w:r>
      <w:hyperlink r:id="rId10" w:tooltip="Bishop of Coro" w:history="1">
        <w:r w:rsidR="00576429" w:rsidRPr="00FC787B">
          <w:rPr>
            <w:rStyle w:val="Hyperlink"/>
            <w:rFonts w:cstheme="minorHAnsi"/>
            <w:color w:val="000000" w:themeColor="text1"/>
            <w:u w:val="none"/>
            <w:shd w:val="clear" w:color="auto" w:fill="FFFFFF"/>
          </w:rPr>
          <w:t>Bishop of Coro</w:t>
        </w:r>
      </w:hyperlink>
      <w:r w:rsidR="009B0319" w:rsidRPr="00FC787B">
        <w:rPr>
          <w:color w:val="000000" w:themeColor="text1"/>
        </w:rPr>
        <w:t xml:space="preserve"> </w:t>
      </w:r>
      <w:r w:rsidR="009B0319" w:rsidRPr="00FC787B">
        <w:t>1583</w:t>
      </w:r>
      <w:r w:rsidR="00FC787B">
        <w:t>-</w:t>
      </w:r>
      <w:r w:rsidR="00576429" w:rsidRPr="00FC787B">
        <w:rPr>
          <w:rFonts w:cstheme="minorHAnsi"/>
          <w:color w:val="202122"/>
          <w:shd w:val="clear" w:color="auto" w:fill="FFFFFF"/>
        </w:rPr>
        <w:t>1592.</w:t>
      </w:r>
      <w:r w:rsidR="009B0319" w:rsidRPr="00FC787B">
        <w:rPr>
          <w:rFonts w:cstheme="minorHAnsi"/>
          <w:color w:val="202122"/>
          <w:shd w:val="clear" w:color="auto" w:fill="FFFFFF"/>
        </w:rPr>
        <w:t xml:space="preserve"> </w:t>
      </w:r>
      <w:hyperlink r:id="rId11" w:history="1">
        <w:r w:rsidR="009B0319" w:rsidRPr="00FC787B">
          <w:rPr>
            <w:rStyle w:val="Hyperlink"/>
            <w:rFonts w:cstheme="minorHAnsi"/>
            <w:u w:val="none"/>
            <w:shd w:val="clear" w:color="auto" w:fill="FFFFFF"/>
            <w:vertAlign w:val="superscript"/>
          </w:rPr>
          <w:t>Catholic Church Venezuela</w:t>
        </w:r>
      </w:hyperlink>
    </w:p>
    <w:p w14:paraId="59DAA3A5" w14:textId="77777777" w:rsidR="00F6201B" w:rsidRPr="00FC787B" w:rsidRDefault="00F6201B" w:rsidP="00A11236">
      <w:pPr>
        <w:pStyle w:val="NormalWeb"/>
        <w:shd w:val="clear" w:color="auto" w:fill="FFFFFF"/>
        <w:spacing w:before="0" w:beforeAutospacing="0" w:after="0" w:afterAutospacing="0"/>
        <w:rPr>
          <w:rFonts w:asciiTheme="minorHAnsi" w:hAnsiTheme="minorHAnsi" w:cstheme="minorHAnsi"/>
          <w:color w:val="575757"/>
          <w:sz w:val="22"/>
          <w:szCs w:val="22"/>
        </w:rPr>
      </w:pPr>
      <w:r w:rsidRPr="00FC787B">
        <w:rPr>
          <w:rFonts w:asciiTheme="minorHAnsi" w:hAnsiTheme="minorHAnsi" w:cstheme="minorHAnsi"/>
          <w:color w:val="575757"/>
          <w:sz w:val="22"/>
          <w:szCs w:val="22"/>
        </w:rPr>
        <w:t>The bishops not only organized the hierarchy in Venezuela but also contributed generally to the development of the country.</w:t>
      </w:r>
    </w:p>
    <w:p w14:paraId="007D649C" w14:textId="77777777" w:rsidR="00F6201B" w:rsidRPr="00FC787B" w:rsidRDefault="00F6201B" w:rsidP="00A11236">
      <w:pPr>
        <w:pStyle w:val="NormalWeb"/>
        <w:numPr>
          <w:ilvl w:val="0"/>
          <w:numId w:val="2"/>
        </w:numPr>
        <w:shd w:val="clear" w:color="auto" w:fill="FFFFFF"/>
        <w:spacing w:before="0" w:beforeAutospacing="0" w:after="0" w:afterAutospacing="0"/>
        <w:rPr>
          <w:rFonts w:asciiTheme="minorHAnsi" w:hAnsiTheme="minorHAnsi" w:cstheme="minorHAnsi"/>
          <w:color w:val="575757"/>
          <w:sz w:val="22"/>
          <w:szCs w:val="22"/>
        </w:rPr>
      </w:pPr>
      <w:r w:rsidRPr="00FC787B">
        <w:rPr>
          <w:rFonts w:asciiTheme="minorHAnsi" w:hAnsiTheme="minorHAnsi" w:cstheme="minorHAnsi"/>
          <w:color w:val="575757"/>
          <w:sz w:val="22"/>
          <w:szCs w:val="22"/>
        </w:rPr>
        <w:t xml:space="preserve">González de Acuña, founder of the Tridentine Seminary in Caracas in 1673 introduced safe drinking water to the city. </w:t>
      </w:r>
    </w:p>
    <w:p w14:paraId="624538CC" w14:textId="77777777" w:rsidR="00F6201B" w:rsidRPr="00FC787B" w:rsidRDefault="00F6201B" w:rsidP="00A11236">
      <w:pPr>
        <w:pStyle w:val="NormalWeb"/>
        <w:numPr>
          <w:ilvl w:val="0"/>
          <w:numId w:val="2"/>
        </w:numPr>
        <w:shd w:val="clear" w:color="auto" w:fill="FFFFFF"/>
        <w:spacing w:before="0" w:beforeAutospacing="0" w:after="0" w:afterAutospacing="0"/>
        <w:rPr>
          <w:rFonts w:asciiTheme="minorHAnsi" w:hAnsiTheme="minorHAnsi" w:cstheme="minorHAnsi"/>
          <w:color w:val="575757"/>
          <w:sz w:val="22"/>
          <w:szCs w:val="22"/>
        </w:rPr>
      </w:pPr>
      <w:r w:rsidRPr="00FC787B">
        <w:rPr>
          <w:rFonts w:asciiTheme="minorHAnsi" w:hAnsiTheme="minorHAnsi" w:cstheme="minorHAnsi"/>
          <w:color w:val="575757"/>
          <w:sz w:val="22"/>
          <w:szCs w:val="22"/>
        </w:rPr>
        <w:t xml:space="preserve">Diego de Baños y Sotomayor called the synod of 1686. </w:t>
      </w:r>
    </w:p>
    <w:p w14:paraId="18678E51" w14:textId="77777777" w:rsidR="00F6201B" w:rsidRPr="00FC787B" w:rsidRDefault="00F6201B" w:rsidP="00A11236">
      <w:pPr>
        <w:pStyle w:val="NormalWeb"/>
        <w:numPr>
          <w:ilvl w:val="0"/>
          <w:numId w:val="2"/>
        </w:numPr>
        <w:shd w:val="clear" w:color="auto" w:fill="FFFFFF"/>
        <w:spacing w:before="0" w:beforeAutospacing="0" w:after="0" w:afterAutospacing="0"/>
        <w:rPr>
          <w:rFonts w:asciiTheme="minorHAnsi" w:hAnsiTheme="minorHAnsi" w:cstheme="minorHAnsi"/>
          <w:color w:val="575757"/>
          <w:sz w:val="22"/>
          <w:szCs w:val="22"/>
        </w:rPr>
      </w:pPr>
      <w:r w:rsidRPr="00FC787B">
        <w:rPr>
          <w:rFonts w:asciiTheme="minorHAnsi" w:hAnsiTheme="minorHAnsi" w:cstheme="minorHAnsi"/>
          <w:color w:val="575757"/>
          <w:sz w:val="22"/>
          <w:szCs w:val="22"/>
        </w:rPr>
        <w:t xml:space="preserve">Juan José Escalona y Calatayud established the Royal Pontifical University in 1725. </w:t>
      </w:r>
    </w:p>
    <w:p w14:paraId="3273E7B6" w14:textId="77777777" w:rsidR="00F6201B" w:rsidRPr="007A4739" w:rsidRDefault="00F6201B" w:rsidP="00A11236">
      <w:pPr>
        <w:pStyle w:val="NormalWeb"/>
        <w:numPr>
          <w:ilvl w:val="0"/>
          <w:numId w:val="2"/>
        </w:numPr>
        <w:shd w:val="clear" w:color="auto" w:fill="FFFFFF"/>
        <w:spacing w:before="0" w:beforeAutospacing="0" w:after="0" w:afterAutospacing="0"/>
        <w:rPr>
          <w:rFonts w:asciiTheme="minorHAnsi" w:hAnsiTheme="minorHAnsi" w:cstheme="minorHAnsi"/>
          <w:color w:val="575757"/>
          <w:sz w:val="22"/>
          <w:szCs w:val="22"/>
        </w:rPr>
      </w:pPr>
      <w:r w:rsidRPr="00FC787B">
        <w:rPr>
          <w:rFonts w:asciiTheme="minorHAnsi" w:hAnsiTheme="minorHAnsi" w:cstheme="minorHAnsi"/>
          <w:color w:val="575757"/>
          <w:sz w:val="22"/>
          <w:szCs w:val="22"/>
        </w:rPr>
        <w:t>Pi</w:t>
      </w:r>
      <w:r w:rsidRPr="007A4739">
        <w:rPr>
          <w:rFonts w:asciiTheme="minorHAnsi" w:hAnsiTheme="minorHAnsi" w:cstheme="minorHAnsi"/>
          <w:color w:val="575757"/>
          <w:sz w:val="22"/>
          <w:szCs w:val="22"/>
        </w:rPr>
        <w:t xml:space="preserve">ous Antonio Diez Madroñero was a zealous reformer. </w:t>
      </w:r>
    </w:p>
    <w:p w14:paraId="0D15E940" w14:textId="565D9668" w:rsidR="00A11236" w:rsidRPr="007A4739" w:rsidRDefault="00A11236" w:rsidP="00A11236">
      <w:pPr>
        <w:pStyle w:val="NormalWeb"/>
        <w:shd w:val="clear" w:color="auto" w:fill="FFFFFF"/>
        <w:spacing w:before="240" w:beforeAutospacing="0" w:after="240" w:afterAutospacing="0"/>
        <w:rPr>
          <w:rFonts w:asciiTheme="minorHAnsi" w:hAnsiTheme="minorHAnsi" w:cstheme="minorHAnsi"/>
          <w:color w:val="575757"/>
          <w:sz w:val="22"/>
          <w:szCs w:val="22"/>
        </w:rPr>
      </w:pPr>
      <w:r w:rsidRPr="007A4739">
        <w:rPr>
          <w:rFonts w:asciiTheme="minorHAnsi" w:hAnsiTheme="minorHAnsi" w:cstheme="minorHAnsi"/>
          <w:b/>
          <w:bCs/>
          <w:color w:val="575757"/>
          <w:sz w:val="22"/>
          <w:szCs w:val="22"/>
        </w:rPr>
        <w:t>Political Upheaval and Independence.</w:t>
      </w:r>
      <w:r w:rsidRPr="007A4739">
        <w:rPr>
          <w:rFonts w:asciiTheme="minorHAnsi" w:hAnsiTheme="minorHAnsi" w:cstheme="minorHAnsi"/>
          <w:color w:val="575757"/>
          <w:sz w:val="22"/>
          <w:szCs w:val="22"/>
        </w:rPr>
        <w:t> The 19th century was characterized by political upheaval throughout much of </w:t>
      </w:r>
      <w:hyperlink r:id="rId12" w:history="1">
        <w:r w:rsidRPr="007A4739">
          <w:rPr>
            <w:rStyle w:val="Hyperlink"/>
            <w:rFonts w:asciiTheme="minorHAnsi" w:hAnsiTheme="minorHAnsi" w:cstheme="minorHAnsi"/>
            <w:color w:val="000000" w:themeColor="text1"/>
            <w:sz w:val="22"/>
            <w:szCs w:val="22"/>
            <w:u w:val="none"/>
          </w:rPr>
          <w:t>South America</w:t>
        </w:r>
      </w:hyperlink>
      <w:r w:rsidRPr="007A4739">
        <w:rPr>
          <w:rFonts w:asciiTheme="minorHAnsi" w:hAnsiTheme="minorHAnsi" w:cstheme="minorHAnsi"/>
          <w:color w:val="000000" w:themeColor="text1"/>
          <w:sz w:val="22"/>
          <w:szCs w:val="22"/>
        </w:rPr>
        <w:t xml:space="preserve">. </w:t>
      </w:r>
      <w:r w:rsidRPr="007A4739">
        <w:rPr>
          <w:rFonts w:asciiTheme="minorHAnsi" w:hAnsiTheme="minorHAnsi" w:cstheme="minorHAnsi"/>
          <w:color w:val="575757"/>
          <w:sz w:val="22"/>
          <w:szCs w:val="22"/>
        </w:rPr>
        <w:t>In 1806</w:t>
      </w:r>
      <w:r w:rsidR="00FC787B" w:rsidRPr="007A4739">
        <w:rPr>
          <w:rFonts w:asciiTheme="minorHAnsi" w:hAnsiTheme="minorHAnsi" w:cstheme="minorHAnsi"/>
          <w:color w:val="575757"/>
          <w:sz w:val="22"/>
          <w:szCs w:val="22"/>
        </w:rPr>
        <w:t>,</w:t>
      </w:r>
      <w:r w:rsidRPr="007A4739">
        <w:rPr>
          <w:rFonts w:asciiTheme="minorHAnsi" w:hAnsiTheme="minorHAnsi" w:cstheme="minorHAnsi"/>
          <w:color w:val="575757"/>
          <w:sz w:val="22"/>
          <w:szCs w:val="22"/>
        </w:rPr>
        <w:t xml:space="preserve"> the activities of Simon Bolívar and the Columbian Independence Movement eventually resulted in Venezuela's declaration of independence from Spain on July 5, 1811. By 1830, General José Antonio Páez was elected as its first president. While Páez provided stable leadership, such was not the case with future administrations, which saw a proliferation of political violence under a succession of dictators. </w:t>
      </w:r>
    </w:p>
    <w:p w14:paraId="4D51AE81" w14:textId="4BAC30CB" w:rsidR="00602A11" w:rsidRPr="00F43A62" w:rsidRDefault="001621E2" w:rsidP="00A11236">
      <w:pPr>
        <w:pStyle w:val="NormalWeb"/>
        <w:shd w:val="clear" w:color="auto" w:fill="FFFFFF"/>
        <w:spacing w:before="240" w:beforeAutospacing="0" w:after="240" w:afterAutospacing="0"/>
        <w:rPr>
          <w:rFonts w:asciiTheme="minorHAnsi" w:hAnsiTheme="minorHAnsi" w:cstheme="minorHAnsi"/>
          <w:sz w:val="22"/>
          <w:szCs w:val="22"/>
          <w:shd w:val="clear" w:color="auto" w:fill="FFFFFF"/>
        </w:rPr>
      </w:pPr>
      <w:r>
        <w:rPr>
          <w:noProof/>
        </w:rPr>
        <w:drawing>
          <wp:anchor distT="0" distB="0" distL="114300" distR="114300" simplePos="0" relativeHeight="251660288" behindDoc="0" locked="0" layoutInCell="1" allowOverlap="1" wp14:anchorId="1D45E601" wp14:editId="75915B8C">
            <wp:simplePos x="0" y="0"/>
            <wp:positionH relativeFrom="column">
              <wp:posOffset>0</wp:posOffset>
            </wp:positionH>
            <wp:positionV relativeFrom="paragraph">
              <wp:posOffset>2184</wp:posOffset>
            </wp:positionV>
            <wp:extent cx="1709875" cy="1137424"/>
            <wp:effectExtent l="0" t="0" r="5080" b="5715"/>
            <wp:wrapSquare wrapText="bothSides"/>
            <wp:docPr id="4" name="Picture 4" descr="Venezuela Flag 072511» Vector Clip Art - Free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ezuela Flag 072511» Vector Clip Art - Free Clip Art Imag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709875" cy="113742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11236" w:rsidRPr="007A4739">
        <w:rPr>
          <w:rFonts w:asciiTheme="minorHAnsi" w:hAnsiTheme="minorHAnsi" w:cstheme="minorHAnsi"/>
          <w:color w:val="575757"/>
          <w:sz w:val="22"/>
          <w:szCs w:val="22"/>
        </w:rPr>
        <w:t>As a consequence of</w:t>
      </w:r>
      <w:proofErr w:type="gramEnd"/>
      <w:r w:rsidR="00A11236" w:rsidRPr="007A4739">
        <w:rPr>
          <w:rFonts w:asciiTheme="minorHAnsi" w:hAnsiTheme="minorHAnsi" w:cstheme="minorHAnsi"/>
          <w:color w:val="575757"/>
          <w:sz w:val="22"/>
          <w:szCs w:val="22"/>
        </w:rPr>
        <w:t xml:space="preserve"> the succession of politically unstable dictatorships that followed independence, the missions declined during the mid-19th century</w:t>
      </w:r>
      <w:r w:rsidR="00574FB2" w:rsidRPr="007A4739">
        <w:rPr>
          <w:rFonts w:asciiTheme="minorHAnsi" w:hAnsiTheme="minorHAnsi" w:cstheme="minorHAnsi"/>
          <w:color w:val="575757"/>
          <w:sz w:val="22"/>
          <w:szCs w:val="22"/>
        </w:rPr>
        <w:t>.</w:t>
      </w:r>
      <w:r w:rsidR="00A11236" w:rsidRPr="007A4739">
        <w:rPr>
          <w:rFonts w:asciiTheme="minorHAnsi" w:hAnsiTheme="minorHAnsi" w:cstheme="minorHAnsi"/>
          <w:color w:val="575757"/>
          <w:sz w:val="22"/>
          <w:szCs w:val="22"/>
        </w:rPr>
        <w:t xml:space="preserve"> </w:t>
      </w:r>
      <w:r w:rsidR="00602A11" w:rsidRPr="007A4739">
        <w:rPr>
          <w:rFonts w:asciiTheme="minorHAnsi" w:hAnsiTheme="minorHAnsi" w:cstheme="minorHAnsi"/>
          <w:color w:val="575757"/>
          <w:sz w:val="22"/>
          <w:szCs w:val="22"/>
        </w:rPr>
        <w:t>Under the Spanish rule</w:t>
      </w:r>
      <w:r w:rsidR="00431B3F" w:rsidRPr="007A4739">
        <w:rPr>
          <w:rFonts w:asciiTheme="minorHAnsi" w:hAnsiTheme="minorHAnsi" w:cstheme="minorHAnsi"/>
          <w:color w:val="575757"/>
          <w:sz w:val="22"/>
          <w:szCs w:val="22"/>
        </w:rPr>
        <w:t>,</w:t>
      </w:r>
      <w:r w:rsidR="00602A11" w:rsidRPr="007A4739">
        <w:rPr>
          <w:rFonts w:asciiTheme="minorHAnsi" w:hAnsiTheme="minorHAnsi" w:cstheme="minorHAnsi"/>
          <w:color w:val="575757"/>
          <w:sz w:val="22"/>
          <w:szCs w:val="22"/>
        </w:rPr>
        <w:t xml:space="preserve"> the government had the Papal privilege</w:t>
      </w:r>
      <w:r w:rsidR="00602A11" w:rsidRPr="00805A47">
        <w:rPr>
          <w:rFonts w:asciiTheme="minorHAnsi" w:hAnsiTheme="minorHAnsi" w:cstheme="minorHAnsi"/>
          <w:i/>
          <w:iCs/>
          <w:color w:val="575757"/>
          <w:sz w:val="22"/>
          <w:szCs w:val="22"/>
        </w:rPr>
        <w:t xml:space="preserve"> Patronato</w:t>
      </w:r>
      <w:r w:rsidR="00602A11" w:rsidRPr="007A4739">
        <w:rPr>
          <w:rFonts w:asciiTheme="minorHAnsi" w:hAnsiTheme="minorHAnsi" w:cstheme="minorHAnsi"/>
          <w:color w:val="575757"/>
          <w:sz w:val="22"/>
          <w:szCs w:val="22"/>
        </w:rPr>
        <w:t xml:space="preserve"> </w:t>
      </w:r>
      <w:r w:rsidR="00431B3F" w:rsidRPr="007A4739">
        <w:rPr>
          <w:rFonts w:asciiTheme="minorHAnsi" w:hAnsiTheme="minorHAnsi" w:cstheme="minorHAnsi"/>
          <w:color w:val="575757"/>
          <w:sz w:val="22"/>
          <w:szCs w:val="22"/>
        </w:rPr>
        <w:t>c</w:t>
      </w:r>
      <w:r w:rsidR="00602A11" w:rsidRPr="007A4739">
        <w:rPr>
          <w:rFonts w:asciiTheme="minorHAnsi" w:hAnsiTheme="minorHAnsi" w:cstheme="minorHAnsi"/>
          <w:color w:val="202122"/>
          <w:sz w:val="22"/>
          <w:szCs w:val="22"/>
          <w:shd w:val="clear" w:color="auto" w:fill="FFFFFF"/>
        </w:rPr>
        <w:t>ontrolling major appointments of Church officials</w:t>
      </w:r>
      <w:r w:rsidR="00431B3F" w:rsidRPr="007A4739">
        <w:rPr>
          <w:rFonts w:asciiTheme="minorHAnsi" w:hAnsiTheme="minorHAnsi" w:cstheme="minorHAnsi"/>
          <w:color w:val="202122"/>
          <w:sz w:val="22"/>
          <w:szCs w:val="22"/>
          <w:shd w:val="clear" w:color="auto" w:fill="FFFFFF"/>
        </w:rPr>
        <w:t>,</w:t>
      </w:r>
      <w:r w:rsidR="00602A11" w:rsidRPr="007A4739">
        <w:rPr>
          <w:rFonts w:asciiTheme="minorHAnsi" w:hAnsiTheme="minorHAnsi" w:cstheme="minorHAnsi"/>
          <w:color w:val="202122"/>
          <w:sz w:val="22"/>
          <w:szCs w:val="22"/>
          <w:shd w:val="clear" w:color="auto" w:fill="FFFFFF"/>
        </w:rPr>
        <w:t xml:space="preserve"> </w:t>
      </w:r>
      <w:r w:rsidR="00431B3F" w:rsidRPr="007A4739">
        <w:rPr>
          <w:rFonts w:asciiTheme="minorHAnsi" w:hAnsiTheme="minorHAnsi" w:cstheme="minorHAnsi"/>
          <w:color w:val="202122"/>
          <w:sz w:val="22"/>
          <w:szCs w:val="22"/>
          <w:shd w:val="clear" w:color="auto" w:fill="FFFFFF"/>
        </w:rPr>
        <w:t>t</w:t>
      </w:r>
      <w:r w:rsidR="00602A11" w:rsidRPr="007A4739">
        <w:rPr>
          <w:rFonts w:asciiTheme="minorHAnsi" w:hAnsiTheme="minorHAnsi" w:cstheme="minorHAnsi"/>
          <w:color w:val="202122"/>
          <w:sz w:val="22"/>
          <w:szCs w:val="22"/>
          <w:shd w:val="clear" w:color="auto" w:fill="FFFFFF"/>
        </w:rPr>
        <w:t>he management of Church revenues,</w:t>
      </w:r>
      <w:r w:rsidR="00431B3F" w:rsidRPr="007A4739">
        <w:rPr>
          <w:rFonts w:asciiTheme="minorHAnsi" w:hAnsiTheme="minorHAnsi" w:cstheme="minorHAnsi"/>
          <w:color w:val="202122"/>
          <w:sz w:val="22"/>
          <w:szCs w:val="22"/>
          <w:shd w:val="clear" w:color="auto" w:fill="FFFFFF"/>
        </w:rPr>
        <w:t xml:space="preserve"> approval of correspondence, and other realities which would make the Church subservient to the government.  </w:t>
      </w:r>
      <w:r w:rsidR="00220202">
        <w:rPr>
          <w:rFonts w:asciiTheme="minorHAnsi" w:hAnsiTheme="minorHAnsi" w:cstheme="minorHAnsi"/>
          <w:color w:val="202122"/>
          <w:sz w:val="22"/>
          <w:szCs w:val="22"/>
          <w:shd w:val="clear" w:color="auto" w:fill="FFFFFF"/>
        </w:rPr>
        <w:t xml:space="preserve">The hierarchy was expected to swear </w:t>
      </w:r>
      <w:r w:rsidR="00805A47">
        <w:rPr>
          <w:rFonts w:asciiTheme="minorHAnsi" w:hAnsiTheme="minorHAnsi" w:cstheme="minorHAnsi"/>
          <w:color w:val="202122"/>
          <w:sz w:val="22"/>
          <w:szCs w:val="22"/>
          <w:shd w:val="clear" w:color="auto" w:fill="FFFFFF"/>
        </w:rPr>
        <w:t>allegiance</w:t>
      </w:r>
      <w:r w:rsidR="00220202">
        <w:rPr>
          <w:rFonts w:asciiTheme="minorHAnsi" w:hAnsiTheme="minorHAnsi" w:cstheme="minorHAnsi"/>
          <w:color w:val="202122"/>
          <w:sz w:val="22"/>
          <w:szCs w:val="22"/>
          <w:shd w:val="clear" w:color="auto" w:fill="FFFFFF"/>
        </w:rPr>
        <w:t xml:space="preserve"> to the </w:t>
      </w:r>
      <w:r w:rsidR="00F43A62">
        <w:rPr>
          <w:rFonts w:asciiTheme="minorHAnsi" w:hAnsiTheme="minorHAnsi" w:cstheme="minorHAnsi"/>
          <w:color w:val="202122"/>
          <w:sz w:val="22"/>
          <w:szCs w:val="22"/>
          <w:shd w:val="clear" w:color="auto" w:fill="FFFFFF"/>
        </w:rPr>
        <w:t>new Constitution which did not acknowledge the Catholic Church as the official religion of Venezuela.  T</w:t>
      </w:r>
      <w:r w:rsidR="007A4739">
        <w:rPr>
          <w:rFonts w:asciiTheme="minorHAnsi" w:hAnsiTheme="minorHAnsi" w:cstheme="minorHAnsi"/>
          <w:color w:val="202122"/>
          <w:sz w:val="22"/>
          <w:szCs w:val="22"/>
          <w:shd w:val="clear" w:color="auto" w:fill="FFFFFF"/>
        </w:rPr>
        <w:t xml:space="preserve">he Church </w:t>
      </w:r>
      <w:r w:rsidR="00431B3F" w:rsidRPr="007A4739">
        <w:rPr>
          <w:rFonts w:asciiTheme="minorHAnsi" w:hAnsiTheme="minorHAnsi" w:cstheme="minorHAnsi"/>
          <w:color w:val="202122"/>
          <w:sz w:val="22"/>
          <w:szCs w:val="22"/>
          <w:shd w:val="clear" w:color="auto" w:fill="FFFFFF"/>
        </w:rPr>
        <w:t xml:space="preserve">was traditionally allied with the Royalist sympathies of Spain, </w:t>
      </w:r>
      <w:r w:rsidR="00F43A62">
        <w:rPr>
          <w:rFonts w:asciiTheme="minorHAnsi" w:hAnsiTheme="minorHAnsi" w:cstheme="minorHAnsi"/>
          <w:color w:val="202122"/>
          <w:sz w:val="22"/>
          <w:szCs w:val="22"/>
          <w:shd w:val="clear" w:color="auto" w:fill="FFFFFF"/>
        </w:rPr>
        <w:t xml:space="preserve">so </w:t>
      </w:r>
      <w:r w:rsidR="00431B3F" w:rsidRPr="007A4739">
        <w:rPr>
          <w:rFonts w:asciiTheme="minorHAnsi" w:hAnsiTheme="minorHAnsi" w:cstheme="minorHAnsi"/>
          <w:color w:val="202122"/>
          <w:sz w:val="22"/>
          <w:szCs w:val="22"/>
          <w:shd w:val="clear" w:color="auto" w:fill="FFFFFF"/>
        </w:rPr>
        <w:t xml:space="preserve">much tension arose between the Church and the Government.  </w:t>
      </w:r>
      <w:r w:rsidR="00431B3F" w:rsidRPr="007A4739">
        <w:rPr>
          <w:rFonts w:asciiTheme="minorHAnsi" w:hAnsiTheme="minorHAnsi" w:cstheme="minorHAnsi"/>
          <w:sz w:val="22"/>
          <w:szCs w:val="22"/>
          <w:shd w:val="clear" w:color="auto" w:fill="FFFFFF"/>
        </w:rPr>
        <w:t xml:space="preserve">Without any fresh </w:t>
      </w:r>
      <w:r w:rsidR="00431B3F" w:rsidRPr="007A4739">
        <w:rPr>
          <w:rFonts w:asciiTheme="minorHAnsi" w:hAnsiTheme="minorHAnsi" w:cstheme="minorHAnsi"/>
          <w:sz w:val="22"/>
          <w:szCs w:val="22"/>
          <w:shd w:val="clear" w:color="auto" w:fill="FFFFFF"/>
        </w:rPr>
        <w:lastRenderedPageBreak/>
        <w:t>ratification or negotiations with the</w:t>
      </w:r>
      <w:r w:rsidR="00431B3F" w:rsidRPr="007A4739">
        <w:rPr>
          <w:rFonts w:asciiTheme="minorHAnsi" w:hAnsiTheme="minorHAnsi" w:cstheme="minorHAnsi"/>
          <w:color w:val="000000" w:themeColor="text1"/>
          <w:sz w:val="22"/>
          <w:szCs w:val="22"/>
          <w:shd w:val="clear" w:color="auto" w:fill="FFFFFF"/>
        </w:rPr>
        <w:t> </w:t>
      </w:r>
      <w:hyperlink r:id="rId14" w:history="1">
        <w:r w:rsidR="00431B3F" w:rsidRPr="007A4739">
          <w:rPr>
            <w:rStyle w:val="Hyperlink"/>
            <w:rFonts w:asciiTheme="minorHAnsi" w:hAnsiTheme="minorHAnsi" w:cstheme="minorHAnsi"/>
            <w:color w:val="000000" w:themeColor="text1"/>
            <w:sz w:val="22"/>
            <w:szCs w:val="22"/>
            <w:u w:val="none"/>
            <w:shd w:val="clear" w:color="auto" w:fill="FFFFFF"/>
          </w:rPr>
          <w:t>Holy See</w:t>
        </w:r>
      </w:hyperlink>
      <w:r w:rsidR="00431B3F" w:rsidRPr="007A4739">
        <w:rPr>
          <w:rFonts w:asciiTheme="minorHAnsi" w:hAnsiTheme="minorHAnsi" w:cstheme="minorHAnsi"/>
          <w:sz w:val="22"/>
          <w:szCs w:val="22"/>
          <w:shd w:val="clear" w:color="auto" w:fill="FFFFFF"/>
        </w:rPr>
        <w:t> with respect to this privilege</w:t>
      </w:r>
      <w:r w:rsidR="00431B3F" w:rsidRPr="00F43A62">
        <w:rPr>
          <w:rFonts w:asciiTheme="minorHAnsi" w:hAnsiTheme="minorHAnsi" w:cstheme="minorHAnsi"/>
          <w:sz w:val="22"/>
          <w:szCs w:val="22"/>
          <w:shd w:val="clear" w:color="auto" w:fill="FFFFFF"/>
        </w:rPr>
        <w:t>, Venezuela incorporated the </w:t>
      </w:r>
      <w:r w:rsidR="00431B3F" w:rsidRPr="00F43A62">
        <w:rPr>
          <w:rStyle w:val="Emphasis"/>
          <w:rFonts w:asciiTheme="minorHAnsi" w:hAnsiTheme="minorHAnsi" w:cstheme="minorHAnsi"/>
          <w:sz w:val="22"/>
          <w:szCs w:val="22"/>
          <w:shd w:val="clear" w:color="auto" w:fill="FFFFFF"/>
        </w:rPr>
        <w:t>Patronato</w:t>
      </w:r>
      <w:r w:rsidR="00431B3F" w:rsidRPr="00F43A62">
        <w:rPr>
          <w:rFonts w:asciiTheme="minorHAnsi" w:hAnsiTheme="minorHAnsi" w:cstheme="minorHAnsi"/>
          <w:sz w:val="22"/>
          <w:szCs w:val="22"/>
          <w:shd w:val="clear" w:color="auto" w:fill="FFFFFF"/>
        </w:rPr>
        <w:t xml:space="preserve"> in its legislation (14 </w:t>
      </w:r>
      <w:proofErr w:type="gramStart"/>
      <w:r w:rsidR="00431B3F" w:rsidRPr="00F43A62">
        <w:rPr>
          <w:rFonts w:asciiTheme="minorHAnsi" w:hAnsiTheme="minorHAnsi" w:cstheme="minorHAnsi"/>
          <w:sz w:val="22"/>
          <w:szCs w:val="22"/>
          <w:shd w:val="clear" w:color="auto" w:fill="FFFFFF"/>
        </w:rPr>
        <w:t>October,</w:t>
      </w:r>
      <w:proofErr w:type="gramEnd"/>
      <w:r w:rsidR="00431B3F" w:rsidRPr="00F43A62">
        <w:rPr>
          <w:rFonts w:asciiTheme="minorHAnsi" w:hAnsiTheme="minorHAnsi" w:cstheme="minorHAnsi"/>
          <w:sz w:val="22"/>
          <w:szCs w:val="22"/>
          <w:shd w:val="clear" w:color="auto" w:fill="FFFFFF"/>
        </w:rPr>
        <w:t xml:space="preserve"> 1830</w:t>
      </w:r>
      <w:r w:rsidR="007A4739" w:rsidRPr="00F43A62">
        <w:rPr>
          <w:rFonts w:asciiTheme="minorHAnsi" w:hAnsiTheme="minorHAnsi" w:cstheme="minorHAnsi"/>
          <w:sz w:val="22"/>
          <w:szCs w:val="22"/>
          <w:shd w:val="clear" w:color="auto" w:fill="FFFFFF"/>
        </w:rPr>
        <w:t>).</w:t>
      </w:r>
      <w:r w:rsidR="00F43A62" w:rsidRPr="00F43A62">
        <w:rPr>
          <w:rFonts w:asciiTheme="minorHAnsi" w:hAnsiTheme="minorHAnsi" w:cstheme="minorHAnsi"/>
          <w:sz w:val="22"/>
          <w:szCs w:val="22"/>
          <w:shd w:val="clear" w:color="auto" w:fill="FFFFFF"/>
        </w:rPr>
        <w:t xml:space="preserve">  Ramón Ignacio </w:t>
      </w:r>
      <w:hyperlink r:id="rId15" w:history="1">
        <w:r w:rsidR="00F43A62" w:rsidRPr="00F43A62">
          <w:rPr>
            <w:rStyle w:val="Hyperlink"/>
            <w:rFonts w:asciiTheme="minorHAnsi" w:hAnsiTheme="minorHAnsi" w:cstheme="minorHAnsi"/>
            <w:color w:val="auto"/>
            <w:sz w:val="22"/>
            <w:szCs w:val="22"/>
            <w:u w:val="none"/>
            <w:shd w:val="clear" w:color="auto" w:fill="FFFFFF"/>
          </w:rPr>
          <w:t>Méndez</w:t>
        </w:r>
      </w:hyperlink>
      <w:r w:rsidR="00F43A62" w:rsidRPr="00F43A62">
        <w:rPr>
          <w:rFonts w:asciiTheme="minorHAnsi" w:hAnsiTheme="minorHAnsi" w:cstheme="minorHAnsi"/>
          <w:sz w:val="22"/>
          <w:szCs w:val="22"/>
          <w:shd w:val="clear" w:color="auto" w:fill="FFFFFF"/>
        </w:rPr>
        <w:t>, </w:t>
      </w:r>
      <w:hyperlink r:id="rId16" w:history="1">
        <w:r w:rsidR="00F43A62" w:rsidRPr="00F43A62">
          <w:rPr>
            <w:rStyle w:val="Hyperlink"/>
            <w:rFonts w:asciiTheme="minorHAnsi" w:hAnsiTheme="minorHAnsi" w:cstheme="minorHAnsi"/>
            <w:color w:val="auto"/>
            <w:sz w:val="22"/>
            <w:szCs w:val="22"/>
            <w:u w:val="none"/>
            <w:shd w:val="clear" w:color="auto" w:fill="FFFFFF"/>
          </w:rPr>
          <w:t>Archbishop</w:t>
        </w:r>
      </w:hyperlink>
      <w:r w:rsidR="00F43A62" w:rsidRPr="00F43A62">
        <w:rPr>
          <w:rFonts w:asciiTheme="minorHAnsi" w:hAnsiTheme="minorHAnsi" w:cstheme="minorHAnsi"/>
          <w:sz w:val="22"/>
          <w:szCs w:val="22"/>
          <w:shd w:val="clear" w:color="auto" w:fill="FFFFFF"/>
        </w:rPr>
        <w:t> of </w:t>
      </w:r>
      <w:hyperlink r:id="rId17" w:history="1">
        <w:r w:rsidR="00F43A62" w:rsidRPr="00F43A62">
          <w:rPr>
            <w:rStyle w:val="Hyperlink"/>
            <w:rFonts w:asciiTheme="minorHAnsi" w:hAnsiTheme="minorHAnsi" w:cstheme="minorHAnsi"/>
            <w:color w:val="auto"/>
            <w:sz w:val="22"/>
            <w:szCs w:val="22"/>
            <w:u w:val="none"/>
            <w:shd w:val="clear" w:color="auto" w:fill="FFFFFF"/>
          </w:rPr>
          <w:t>Caracas</w:t>
        </w:r>
      </w:hyperlink>
      <w:r w:rsidR="00F43A62" w:rsidRPr="00F43A62">
        <w:rPr>
          <w:rFonts w:asciiTheme="minorHAnsi" w:hAnsiTheme="minorHAnsi" w:cstheme="minorHAnsi"/>
          <w:sz w:val="22"/>
          <w:szCs w:val="22"/>
        </w:rPr>
        <w:t xml:space="preserve"> with several of his bishops were sent into exile for refusing to co-operate with the government.</w:t>
      </w:r>
    </w:p>
    <w:p w14:paraId="4A6E3B7A" w14:textId="6471F588" w:rsidR="00212E50" w:rsidRPr="00212E50" w:rsidRDefault="00220202" w:rsidP="00AD569D">
      <w:pPr>
        <w:pStyle w:val="NormalWeb"/>
        <w:shd w:val="clear" w:color="auto" w:fill="FFFFFF"/>
        <w:spacing w:before="240" w:beforeAutospacing="0" w:after="0" w:afterAutospacing="0"/>
        <w:rPr>
          <w:rFonts w:asciiTheme="minorHAnsi" w:hAnsiTheme="minorHAnsi" w:cstheme="minorHAnsi"/>
          <w:sz w:val="22"/>
          <w:szCs w:val="22"/>
          <w:shd w:val="clear" w:color="auto" w:fill="FFFFFF"/>
        </w:rPr>
      </w:pPr>
      <w:r w:rsidRPr="00212E50">
        <w:rPr>
          <w:rFonts w:asciiTheme="minorHAnsi" w:hAnsiTheme="minorHAnsi" w:cstheme="minorHAnsi"/>
          <w:sz w:val="22"/>
          <w:szCs w:val="22"/>
          <w:shd w:val="clear" w:color="auto" w:fill="FFFFFF"/>
        </w:rPr>
        <w:t xml:space="preserve">The missions declined during the mid-19th century, </w:t>
      </w:r>
      <w:r w:rsidR="00212E50" w:rsidRPr="00212E50">
        <w:rPr>
          <w:rFonts w:asciiTheme="minorHAnsi" w:hAnsiTheme="minorHAnsi" w:cstheme="minorHAnsi"/>
          <w:sz w:val="22"/>
          <w:szCs w:val="22"/>
          <w:shd w:val="clear" w:color="auto" w:fill="FFFFFF"/>
        </w:rPr>
        <w:t>as no good understanding could be reached, and political passions helped to make the rupture more and more irremediable, and the disastrous results became lamentable in the extreme</w:t>
      </w:r>
      <w:r w:rsidR="00212E50">
        <w:rPr>
          <w:rFonts w:asciiTheme="minorHAnsi" w:hAnsiTheme="minorHAnsi" w:cstheme="minorHAnsi"/>
          <w:sz w:val="22"/>
          <w:szCs w:val="22"/>
          <w:shd w:val="clear" w:color="auto" w:fill="FFFFFF"/>
        </w:rPr>
        <w:t xml:space="preserve">.  </w:t>
      </w:r>
      <w:r w:rsidR="00AD569D">
        <w:rPr>
          <w:rFonts w:asciiTheme="minorHAnsi" w:hAnsiTheme="minorHAnsi" w:cstheme="minorHAnsi"/>
          <w:sz w:val="22"/>
          <w:szCs w:val="22"/>
          <w:shd w:val="clear" w:color="auto" w:fill="FFFFFF"/>
        </w:rPr>
        <w:t>Some consequences included:</w:t>
      </w:r>
      <w:r w:rsidR="00212E50" w:rsidRPr="00212E50">
        <w:rPr>
          <w:rFonts w:asciiTheme="minorHAnsi" w:hAnsiTheme="minorHAnsi" w:cstheme="minorHAnsi"/>
          <w:sz w:val="22"/>
          <w:szCs w:val="22"/>
          <w:shd w:val="clear" w:color="auto" w:fill="FFFFFF"/>
        </w:rPr>
        <w:t xml:space="preserve"> </w:t>
      </w:r>
    </w:p>
    <w:p w14:paraId="6E7501F0" w14:textId="3589EE73" w:rsidR="00212E50" w:rsidRPr="001621E2" w:rsidRDefault="00AD569D" w:rsidP="00212E50">
      <w:pPr>
        <w:pStyle w:val="NormalWeb"/>
        <w:numPr>
          <w:ilvl w:val="0"/>
          <w:numId w:val="3"/>
        </w:numPr>
        <w:shd w:val="clear" w:color="auto" w:fill="FFFFFF"/>
        <w:spacing w:before="0" w:beforeAutospacing="0" w:after="0" w:afterAutospacing="0"/>
        <w:rPr>
          <w:rFonts w:asciiTheme="minorHAnsi" w:hAnsiTheme="minorHAnsi" w:cstheme="minorHAnsi"/>
          <w:sz w:val="22"/>
          <w:szCs w:val="22"/>
          <w:shd w:val="clear" w:color="auto" w:fill="FFFFFF"/>
        </w:rPr>
      </w:pPr>
      <w:r w:rsidRPr="00212E50">
        <w:rPr>
          <w:rFonts w:asciiTheme="minorHAnsi" w:hAnsiTheme="minorHAnsi" w:cstheme="minorHAnsi"/>
          <w:sz w:val="22"/>
          <w:szCs w:val="22"/>
          <w:shd w:val="clear" w:color="auto" w:fill="FFFFFF"/>
        </w:rPr>
        <w:t>E</w:t>
      </w:r>
      <w:r w:rsidR="00212E50" w:rsidRPr="00212E50">
        <w:rPr>
          <w:rFonts w:asciiTheme="minorHAnsi" w:hAnsiTheme="minorHAnsi" w:cstheme="minorHAnsi"/>
          <w:sz w:val="22"/>
          <w:szCs w:val="22"/>
          <w:shd w:val="clear" w:color="auto" w:fill="FFFFFF"/>
        </w:rPr>
        <w:t>xpell</w:t>
      </w:r>
      <w:r>
        <w:rPr>
          <w:rFonts w:asciiTheme="minorHAnsi" w:hAnsiTheme="minorHAnsi" w:cstheme="minorHAnsi"/>
          <w:sz w:val="22"/>
          <w:szCs w:val="22"/>
          <w:shd w:val="clear" w:color="auto" w:fill="FFFFFF"/>
        </w:rPr>
        <w:t xml:space="preserve">ing </w:t>
      </w:r>
      <w:r w:rsidR="00212E50" w:rsidRPr="00212E50">
        <w:rPr>
          <w:rFonts w:asciiTheme="minorHAnsi" w:hAnsiTheme="minorHAnsi" w:cstheme="minorHAnsi"/>
          <w:sz w:val="22"/>
          <w:szCs w:val="22"/>
          <w:shd w:val="clear" w:color="auto" w:fill="FFFFFF"/>
        </w:rPr>
        <w:t xml:space="preserve">with </w:t>
      </w:r>
      <w:r w:rsidR="00212E50" w:rsidRPr="001621E2">
        <w:rPr>
          <w:rFonts w:asciiTheme="minorHAnsi" w:hAnsiTheme="minorHAnsi" w:cstheme="minorHAnsi"/>
          <w:sz w:val="22"/>
          <w:szCs w:val="22"/>
          <w:shd w:val="clear" w:color="auto" w:fill="FFFFFF"/>
        </w:rPr>
        <w:t>savage </w:t>
      </w:r>
      <w:hyperlink r:id="rId18" w:history="1">
        <w:r w:rsidR="00212E50" w:rsidRPr="001621E2">
          <w:rPr>
            <w:rStyle w:val="Hyperlink"/>
            <w:rFonts w:asciiTheme="minorHAnsi" w:hAnsiTheme="minorHAnsi" w:cstheme="minorHAnsi"/>
            <w:color w:val="auto"/>
            <w:sz w:val="22"/>
            <w:szCs w:val="22"/>
            <w:u w:val="none"/>
            <w:shd w:val="clear" w:color="auto" w:fill="FFFFFF"/>
          </w:rPr>
          <w:t>violence</w:t>
        </w:r>
      </w:hyperlink>
      <w:r w:rsidR="00212E50" w:rsidRPr="001621E2">
        <w:rPr>
          <w:rFonts w:asciiTheme="minorHAnsi" w:hAnsiTheme="minorHAnsi" w:cstheme="minorHAnsi"/>
          <w:sz w:val="22"/>
          <w:szCs w:val="22"/>
          <w:shd w:val="clear" w:color="auto" w:fill="FFFFFF"/>
        </w:rPr>
        <w:t> the last communities of religious </w:t>
      </w:r>
      <w:hyperlink r:id="rId19" w:history="1">
        <w:r w:rsidR="00212E50" w:rsidRPr="001621E2">
          <w:rPr>
            <w:rStyle w:val="Hyperlink"/>
            <w:rFonts w:asciiTheme="minorHAnsi" w:hAnsiTheme="minorHAnsi" w:cstheme="minorHAnsi"/>
            <w:color w:val="auto"/>
            <w:sz w:val="22"/>
            <w:szCs w:val="22"/>
            <w:u w:val="none"/>
            <w:shd w:val="clear" w:color="auto" w:fill="FFFFFF"/>
          </w:rPr>
          <w:t>women</w:t>
        </w:r>
      </w:hyperlink>
      <w:r w:rsidR="00212E50" w:rsidRPr="001621E2">
        <w:rPr>
          <w:rFonts w:asciiTheme="minorHAnsi" w:hAnsiTheme="minorHAnsi" w:cstheme="minorHAnsi"/>
          <w:sz w:val="22"/>
          <w:szCs w:val="22"/>
          <w:shd w:val="clear" w:color="auto" w:fill="FFFFFF"/>
        </w:rPr>
        <w:t xml:space="preserve"> left in Venezuela, </w:t>
      </w:r>
    </w:p>
    <w:p w14:paraId="1B80A520" w14:textId="7C262056" w:rsidR="00212E50" w:rsidRPr="001621E2" w:rsidRDefault="00212E50" w:rsidP="00212E50">
      <w:pPr>
        <w:pStyle w:val="NormalWeb"/>
        <w:numPr>
          <w:ilvl w:val="0"/>
          <w:numId w:val="3"/>
        </w:numPr>
        <w:shd w:val="clear" w:color="auto" w:fill="FFFFFF"/>
        <w:spacing w:before="0" w:beforeAutospacing="0" w:after="0" w:afterAutospacing="0"/>
        <w:rPr>
          <w:rFonts w:asciiTheme="minorHAnsi" w:hAnsiTheme="minorHAnsi" w:cstheme="minorHAnsi"/>
          <w:sz w:val="22"/>
          <w:szCs w:val="22"/>
          <w:shd w:val="clear" w:color="auto" w:fill="FFFFFF"/>
        </w:rPr>
      </w:pPr>
      <w:r w:rsidRPr="001621E2">
        <w:rPr>
          <w:rFonts w:asciiTheme="minorHAnsi" w:hAnsiTheme="minorHAnsi" w:cstheme="minorHAnsi"/>
          <w:sz w:val="22"/>
          <w:szCs w:val="22"/>
          <w:shd w:val="clear" w:color="auto" w:fill="FFFFFF"/>
        </w:rPr>
        <w:t>suppress</w:t>
      </w:r>
      <w:r w:rsidR="00AD569D" w:rsidRPr="001621E2">
        <w:rPr>
          <w:rFonts w:asciiTheme="minorHAnsi" w:hAnsiTheme="minorHAnsi" w:cstheme="minorHAnsi"/>
          <w:sz w:val="22"/>
          <w:szCs w:val="22"/>
          <w:shd w:val="clear" w:color="auto" w:fill="FFFFFF"/>
        </w:rPr>
        <w:t>ing</w:t>
      </w:r>
      <w:r w:rsidRPr="001621E2">
        <w:rPr>
          <w:rFonts w:asciiTheme="minorHAnsi" w:hAnsiTheme="minorHAnsi" w:cstheme="minorHAnsi"/>
          <w:sz w:val="22"/>
          <w:szCs w:val="22"/>
          <w:shd w:val="clear" w:color="auto" w:fill="FFFFFF"/>
        </w:rPr>
        <w:t xml:space="preserve"> the </w:t>
      </w:r>
      <w:hyperlink r:id="rId20" w:history="1">
        <w:r w:rsidRPr="001621E2">
          <w:rPr>
            <w:rStyle w:val="Hyperlink"/>
            <w:rFonts w:asciiTheme="minorHAnsi" w:hAnsiTheme="minorHAnsi" w:cstheme="minorHAnsi"/>
            <w:color w:val="auto"/>
            <w:sz w:val="22"/>
            <w:szCs w:val="22"/>
            <w:u w:val="none"/>
            <w:shd w:val="clear" w:color="auto" w:fill="FFFFFF"/>
          </w:rPr>
          <w:t>seminaries</w:t>
        </w:r>
      </w:hyperlink>
      <w:r w:rsidRPr="001621E2">
        <w:rPr>
          <w:rFonts w:asciiTheme="minorHAnsi" w:hAnsiTheme="minorHAnsi" w:cstheme="minorHAnsi"/>
          <w:sz w:val="22"/>
          <w:szCs w:val="22"/>
          <w:shd w:val="clear" w:color="auto" w:fill="FFFFFF"/>
        </w:rPr>
        <w:t xml:space="preserve">, </w:t>
      </w:r>
    </w:p>
    <w:p w14:paraId="39236412" w14:textId="61998880" w:rsidR="00212E50" w:rsidRPr="001621E2" w:rsidRDefault="00212E50" w:rsidP="00212E50">
      <w:pPr>
        <w:pStyle w:val="NormalWeb"/>
        <w:numPr>
          <w:ilvl w:val="0"/>
          <w:numId w:val="3"/>
        </w:numPr>
        <w:shd w:val="clear" w:color="auto" w:fill="FFFFFF"/>
        <w:spacing w:before="0" w:beforeAutospacing="0" w:after="0" w:afterAutospacing="0"/>
        <w:rPr>
          <w:rFonts w:asciiTheme="minorHAnsi" w:hAnsiTheme="minorHAnsi" w:cstheme="minorHAnsi"/>
          <w:sz w:val="22"/>
          <w:szCs w:val="22"/>
          <w:shd w:val="clear" w:color="auto" w:fill="FFFFFF"/>
        </w:rPr>
      </w:pPr>
      <w:r w:rsidRPr="001621E2">
        <w:rPr>
          <w:rFonts w:asciiTheme="minorHAnsi" w:hAnsiTheme="minorHAnsi" w:cstheme="minorHAnsi"/>
          <w:sz w:val="22"/>
          <w:szCs w:val="22"/>
          <w:shd w:val="clear" w:color="auto" w:fill="FFFFFF"/>
        </w:rPr>
        <w:t>ruin o</w:t>
      </w:r>
      <w:r w:rsidR="00AD569D" w:rsidRPr="001621E2">
        <w:rPr>
          <w:rFonts w:asciiTheme="minorHAnsi" w:hAnsiTheme="minorHAnsi" w:cstheme="minorHAnsi"/>
          <w:sz w:val="22"/>
          <w:szCs w:val="22"/>
          <w:shd w:val="clear" w:color="auto" w:fill="FFFFFF"/>
        </w:rPr>
        <w:t>f</w:t>
      </w:r>
      <w:r w:rsidRPr="001621E2">
        <w:rPr>
          <w:rFonts w:asciiTheme="minorHAnsi" w:hAnsiTheme="minorHAnsi" w:cstheme="minorHAnsi"/>
          <w:sz w:val="22"/>
          <w:szCs w:val="22"/>
          <w:shd w:val="clear" w:color="auto" w:fill="FFFFFF"/>
        </w:rPr>
        <w:t xml:space="preserve"> that budding revival of </w:t>
      </w:r>
      <w:hyperlink r:id="rId21" w:history="1">
        <w:r w:rsidRPr="001621E2">
          <w:rPr>
            <w:rStyle w:val="Hyperlink"/>
            <w:rFonts w:asciiTheme="minorHAnsi" w:hAnsiTheme="minorHAnsi" w:cstheme="minorHAnsi"/>
            <w:color w:val="auto"/>
            <w:sz w:val="22"/>
            <w:szCs w:val="22"/>
            <w:u w:val="none"/>
            <w:shd w:val="clear" w:color="auto" w:fill="FFFFFF"/>
          </w:rPr>
          <w:t>ecclesiastical</w:t>
        </w:r>
      </w:hyperlink>
      <w:r w:rsidRPr="001621E2">
        <w:rPr>
          <w:rFonts w:asciiTheme="minorHAnsi" w:hAnsiTheme="minorHAnsi" w:cstheme="minorHAnsi"/>
          <w:sz w:val="22"/>
          <w:szCs w:val="22"/>
          <w:shd w:val="clear" w:color="auto" w:fill="FFFFFF"/>
        </w:rPr>
        <w:t> </w:t>
      </w:r>
      <w:hyperlink r:id="rId22" w:history="1">
        <w:r w:rsidRPr="001621E2">
          <w:rPr>
            <w:rStyle w:val="Hyperlink"/>
            <w:rFonts w:asciiTheme="minorHAnsi" w:hAnsiTheme="minorHAnsi" w:cstheme="minorHAnsi"/>
            <w:color w:val="auto"/>
            <w:sz w:val="22"/>
            <w:szCs w:val="22"/>
            <w:u w:val="none"/>
            <w:shd w:val="clear" w:color="auto" w:fill="FFFFFF"/>
          </w:rPr>
          <w:t>education</w:t>
        </w:r>
      </w:hyperlink>
      <w:r w:rsidRPr="001621E2">
        <w:rPr>
          <w:rFonts w:asciiTheme="minorHAnsi" w:hAnsiTheme="minorHAnsi" w:cstheme="minorHAnsi"/>
          <w:sz w:val="22"/>
          <w:szCs w:val="22"/>
          <w:shd w:val="clear" w:color="auto" w:fill="FFFFFF"/>
        </w:rPr>
        <w:t xml:space="preserve"> which already constituted a fair hope for the country's progress in civilization </w:t>
      </w:r>
    </w:p>
    <w:p w14:paraId="5771A30E" w14:textId="68DF3B46" w:rsidR="00212E50" w:rsidRPr="001621E2" w:rsidRDefault="00212E50" w:rsidP="00212E50">
      <w:pPr>
        <w:pStyle w:val="NormalWeb"/>
        <w:numPr>
          <w:ilvl w:val="0"/>
          <w:numId w:val="3"/>
        </w:numPr>
        <w:shd w:val="clear" w:color="auto" w:fill="FFFFFF"/>
        <w:spacing w:before="0" w:beforeAutospacing="0" w:after="0" w:afterAutospacing="0"/>
        <w:rPr>
          <w:rFonts w:asciiTheme="minorHAnsi" w:hAnsiTheme="minorHAnsi" w:cstheme="minorHAnsi"/>
          <w:sz w:val="22"/>
          <w:szCs w:val="22"/>
          <w:shd w:val="clear" w:color="auto" w:fill="FFFFFF"/>
        </w:rPr>
      </w:pPr>
      <w:r w:rsidRPr="001621E2">
        <w:rPr>
          <w:rFonts w:asciiTheme="minorHAnsi" w:hAnsiTheme="minorHAnsi" w:cstheme="minorHAnsi"/>
          <w:sz w:val="22"/>
          <w:szCs w:val="22"/>
          <w:shd w:val="clear" w:color="auto" w:fill="FFFFFF"/>
        </w:rPr>
        <w:t>destroy</w:t>
      </w:r>
      <w:r w:rsidR="00AD569D" w:rsidRPr="001621E2">
        <w:rPr>
          <w:rFonts w:asciiTheme="minorHAnsi" w:hAnsiTheme="minorHAnsi" w:cstheme="minorHAnsi"/>
          <w:sz w:val="22"/>
          <w:szCs w:val="22"/>
          <w:shd w:val="clear" w:color="auto" w:fill="FFFFFF"/>
        </w:rPr>
        <w:t>ing</w:t>
      </w:r>
      <w:r w:rsidRPr="001621E2">
        <w:rPr>
          <w:rFonts w:asciiTheme="minorHAnsi" w:hAnsiTheme="minorHAnsi" w:cstheme="minorHAnsi"/>
          <w:sz w:val="22"/>
          <w:szCs w:val="22"/>
          <w:shd w:val="clear" w:color="auto" w:fill="FFFFFF"/>
        </w:rPr>
        <w:t xml:space="preserve"> churches, t</w:t>
      </w:r>
      <w:r w:rsidR="00AD569D" w:rsidRPr="001621E2">
        <w:rPr>
          <w:rFonts w:asciiTheme="minorHAnsi" w:hAnsiTheme="minorHAnsi" w:cstheme="minorHAnsi"/>
          <w:sz w:val="22"/>
          <w:szCs w:val="22"/>
          <w:shd w:val="clear" w:color="auto" w:fill="FFFFFF"/>
        </w:rPr>
        <w:t>aking</w:t>
      </w:r>
      <w:r w:rsidRPr="001621E2">
        <w:rPr>
          <w:rFonts w:asciiTheme="minorHAnsi" w:hAnsiTheme="minorHAnsi" w:cstheme="minorHAnsi"/>
          <w:sz w:val="22"/>
          <w:szCs w:val="22"/>
          <w:shd w:val="clear" w:color="auto" w:fill="FFFFFF"/>
        </w:rPr>
        <w:t xml:space="preserve"> possession of buildings, </w:t>
      </w:r>
      <w:hyperlink r:id="rId23" w:history="1">
        <w:r w:rsidRPr="001621E2">
          <w:rPr>
            <w:rStyle w:val="Hyperlink"/>
            <w:rFonts w:asciiTheme="minorHAnsi" w:hAnsiTheme="minorHAnsi" w:cstheme="minorHAnsi"/>
            <w:color w:val="auto"/>
            <w:sz w:val="22"/>
            <w:szCs w:val="22"/>
            <w:u w:val="none"/>
            <w:shd w:val="clear" w:color="auto" w:fill="FFFFFF"/>
          </w:rPr>
          <w:t>pious</w:t>
        </w:r>
      </w:hyperlink>
      <w:r w:rsidRPr="001621E2">
        <w:rPr>
          <w:rFonts w:asciiTheme="minorHAnsi" w:hAnsiTheme="minorHAnsi" w:cstheme="minorHAnsi"/>
          <w:sz w:val="22"/>
          <w:szCs w:val="22"/>
          <w:shd w:val="clear" w:color="auto" w:fill="FFFFFF"/>
        </w:rPr>
        <w:t> institutions, and sacred </w:t>
      </w:r>
      <w:hyperlink r:id="rId24" w:history="1">
        <w:r w:rsidRPr="001621E2">
          <w:rPr>
            <w:rStyle w:val="Hyperlink"/>
            <w:rFonts w:asciiTheme="minorHAnsi" w:hAnsiTheme="minorHAnsi" w:cstheme="minorHAnsi"/>
            <w:color w:val="auto"/>
            <w:sz w:val="22"/>
            <w:szCs w:val="22"/>
            <w:u w:val="none"/>
            <w:shd w:val="clear" w:color="auto" w:fill="FFFFFF"/>
          </w:rPr>
          <w:t>property</w:t>
        </w:r>
      </w:hyperlink>
      <w:r w:rsidRPr="001621E2">
        <w:rPr>
          <w:rFonts w:asciiTheme="minorHAnsi" w:hAnsiTheme="minorHAnsi" w:cstheme="minorHAnsi"/>
          <w:sz w:val="22"/>
          <w:szCs w:val="22"/>
          <w:shd w:val="clear" w:color="auto" w:fill="FFFFFF"/>
        </w:rPr>
        <w:t xml:space="preserve"> of every kind, </w:t>
      </w:r>
    </w:p>
    <w:p w14:paraId="5672A8B8" w14:textId="4193F96A" w:rsidR="00212E50" w:rsidRPr="001621E2" w:rsidRDefault="00212E50" w:rsidP="00212E50">
      <w:pPr>
        <w:pStyle w:val="NormalWeb"/>
        <w:numPr>
          <w:ilvl w:val="0"/>
          <w:numId w:val="3"/>
        </w:numPr>
        <w:shd w:val="clear" w:color="auto" w:fill="FFFFFF"/>
        <w:spacing w:before="0" w:beforeAutospacing="0" w:after="0" w:afterAutospacing="0"/>
        <w:rPr>
          <w:rFonts w:asciiTheme="minorHAnsi" w:hAnsiTheme="minorHAnsi" w:cstheme="minorHAnsi"/>
          <w:sz w:val="22"/>
          <w:szCs w:val="22"/>
          <w:shd w:val="clear" w:color="auto" w:fill="FFFFFF"/>
        </w:rPr>
      </w:pPr>
      <w:r w:rsidRPr="001621E2">
        <w:rPr>
          <w:rFonts w:asciiTheme="minorHAnsi" w:hAnsiTheme="minorHAnsi" w:cstheme="minorHAnsi"/>
          <w:sz w:val="22"/>
          <w:szCs w:val="22"/>
          <w:shd w:val="clear" w:color="auto" w:fill="FFFFFF"/>
        </w:rPr>
        <w:t>abolish</w:t>
      </w:r>
      <w:r w:rsidR="00AD569D" w:rsidRPr="001621E2">
        <w:rPr>
          <w:rFonts w:asciiTheme="minorHAnsi" w:hAnsiTheme="minorHAnsi" w:cstheme="minorHAnsi"/>
          <w:sz w:val="22"/>
          <w:szCs w:val="22"/>
          <w:shd w:val="clear" w:color="auto" w:fill="FFFFFF"/>
        </w:rPr>
        <w:t>ing the</w:t>
      </w:r>
      <w:r w:rsidRPr="001621E2">
        <w:rPr>
          <w:rFonts w:asciiTheme="minorHAnsi" w:hAnsiTheme="minorHAnsi" w:cstheme="minorHAnsi"/>
          <w:sz w:val="22"/>
          <w:szCs w:val="22"/>
          <w:shd w:val="clear" w:color="auto" w:fill="FFFFFF"/>
        </w:rPr>
        <w:t xml:space="preserve"> revenues</w:t>
      </w:r>
      <w:r w:rsidR="00AD569D" w:rsidRPr="001621E2">
        <w:rPr>
          <w:rFonts w:asciiTheme="minorHAnsi" w:hAnsiTheme="minorHAnsi" w:cstheme="minorHAnsi"/>
          <w:sz w:val="22"/>
          <w:szCs w:val="22"/>
          <w:shd w:val="clear" w:color="auto" w:fill="FFFFFF"/>
        </w:rPr>
        <w:t xml:space="preserve"> of the Church and its institutions</w:t>
      </w:r>
    </w:p>
    <w:p w14:paraId="7CA06022" w14:textId="552DB983" w:rsidR="00624591" w:rsidRPr="00131BC6" w:rsidRDefault="00AD569D" w:rsidP="00905914">
      <w:pPr>
        <w:pStyle w:val="NormalWeb"/>
        <w:numPr>
          <w:ilvl w:val="0"/>
          <w:numId w:val="3"/>
        </w:numPr>
        <w:shd w:val="clear" w:color="auto" w:fill="FFFFFF"/>
        <w:spacing w:before="0" w:beforeAutospacing="0" w:after="0" w:afterAutospacing="0"/>
        <w:rPr>
          <w:rFonts w:asciiTheme="minorHAnsi" w:hAnsiTheme="minorHAnsi" w:cstheme="minorHAnsi"/>
          <w:sz w:val="22"/>
          <w:szCs w:val="22"/>
          <w:shd w:val="clear" w:color="auto" w:fill="FFFFFF"/>
        </w:rPr>
      </w:pPr>
      <w:r w:rsidRPr="00131BC6">
        <w:rPr>
          <w:rFonts w:asciiTheme="minorHAnsi" w:hAnsiTheme="minorHAnsi" w:cstheme="minorHAnsi"/>
          <w:sz w:val="22"/>
          <w:szCs w:val="22"/>
          <w:shd w:val="clear" w:color="auto" w:fill="FFFFFF"/>
        </w:rPr>
        <w:t>appointing subservient ecclesial officials</w:t>
      </w:r>
      <w:r w:rsidR="00131BC6" w:rsidRPr="00131BC6">
        <w:rPr>
          <w:rFonts w:asciiTheme="minorHAnsi" w:hAnsiTheme="minorHAnsi" w:cstheme="minorHAnsi"/>
          <w:sz w:val="22"/>
          <w:szCs w:val="22"/>
          <w:shd w:val="clear" w:color="auto" w:fill="FFFFFF"/>
        </w:rPr>
        <w:tab/>
      </w:r>
      <w:r w:rsidR="00131BC6" w:rsidRPr="00131BC6">
        <w:rPr>
          <w:rFonts w:asciiTheme="minorHAnsi" w:hAnsiTheme="minorHAnsi" w:cstheme="minorHAnsi"/>
          <w:sz w:val="22"/>
          <w:szCs w:val="22"/>
          <w:shd w:val="clear" w:color="auto" w:fill="FFFFFF"/>
        </w:rPr>
        <w:tab/>
      </w:r>
      <w:hyperlink r:id="rId25" w:history="1">
        <w:r w:rsidR="005A09D7" w:rsidRPr="00131BC6">
          <w:rPr>
            <w:rStyle w:val="Hyperlink"/>
            <w:rFonts w:asciiTheme="minorHAnsi" w:hAnsiTheme="minorHAnsi" w:cstheme="minorHAnsi"/>
            <w:sz w:val="22"/>
            <w:szCs w:val="22"/>
            <w:shd w:val="clear" w:color="auto" w:fill="FFFFFF"/>
          </w:rPr>
          <w:t>Catholic Encyclopedia 1911</w:t>
        </w:r>
      </w:hyperlink>
    </w:p>
    <w:p w14:paraId="5C27446E" w14:textId="09A64DDD" w:rsidR="005A09D7" w:rsidRPr="00BC7D35" w:rsidRDefault="00A11236" w:rsidP="00A11236">
      <w:pPr>
        <w:pStyle w:val="NormalWeb"/>
        <w:shd w:val="clear" w:color="auto" w:fill="FFFFFF"/>
        <w:spacing w:before="240" w:beforeAutospacing="0" w:after="240" w:afterAutospacing="0"/>
        <w:rPr>
          <w:rFonts w:asciiTheme="minorHAnsi" w:hAnsiTheme="minorHAnsi" w:cstheme="minorHAnsi"/>
          <w:sz w:val="22"/>
          <w:szCs w:val="22"/>
          <w:shd w:val="clear" w:color="auto" w:fill="FFFFFF"/>
        </w:rPr>
      </w:pPr>
      <w:r w:rsidRPr="00AA4A4D">
        <w:rPr>
          <w:rFonts w:asciiTheme="minorHAnsi" w:hAnsiTheme="minorHAnsi" w:cstheme="minorHAnsi"/>
          <w:sz w:val="22"/>
          <w:szCs w:val="22"/>
        </w:rPr>
        <w:t xml:space="preserve">During the 20th century the Salesians, Daughters of Mary, Sisters of Charity of St. Anne, Franciscan Sisters of Venezuela, Capuchin Tertiaries, Dominican Sisters of </w:t>
      </w:r>
      <w:proofErr w:type="gramStart"/>
      <w:r w:rsidRPr="00AA4A4D">
        <w:rPr>
          <w:rFonts w:asciiTheme="minorHAnsi" w:hAnsiTheme="minorHAnsi" w:cstheme="minorHAnsi"/>
          <w:sz w:val="22"/>
          <w:szCs w:val="22"/>
        </w:rPr>
        <w:t>Granada</w:t>
      </w:r>
      <w:proofErr w:type="gramEnd"/>
      <w:r w:rsidRPr="00AA4A4D">
        <w:rPr>
          <w:rFonts w:asciiTheme="minorHAnsi" w:hAnsiTheme="minorHAnsi" w:cstheme="minorHAnsi"/>
          <w:sz w:val="22"/>
          <w:szCs w:val="22"/>
        </w:rPr>
        <w:t xml:space="preserve"> and Missionary Sisters of Mother Laura were active in the country. The Little Brothers of Jesus worked among the Makiritar of the upper Caura, a diocesan mission of the Archdiocese of Ciudad Bolívar.</w:t>
      </w:r>
      <w:r w:rsidR="00AA4A4D" w:rsidRPr="00AA4A4D">
        <w:rPr>
          <w:rFonts w:asciiTheme="minorHAnsi" w:hAnsiTheme="minorHAnsi" w:cstheme="minorHAnsi"/>
          <w:sz w:val="22"/>
          <w:szCs w:val="22"/>
        </w:rPr>
        <w:t xml:space="preserve">  </w:t>
      </w:r>
      <w:r w:rsidR="005A09D7" w:rsidRPr="00AA4A4D">
        <w:rPr>
          <w:rFonts w:asciiTheme="minorHAnsi" w:hAnsiTheme="minorHAnsi" w:cstheme="minorHAnsi"/>
          <w:sz w:val="22"/>
          <w:szCs w:val="22"/>
          <w:shd w:val="clear" w:color="auto" w:fill="FFFFFF"/>
        </w:rPr>
        <w:t xml:space="preserve">Lastly, </w:t>
      </w:r>
      <w:r w:rsidR="00AA4A4D">
        <w:rPr>
          <w:rFonts w:asciiTheme="minorHAnsi" w:hAnsiTheme="minorHAnsi" w:cstheme="minorHAnsi"/>
          <w:sz w:val="22"/>
          <w:szCs w:val="22"/>
          <w:shd w:val="clear" w:color="auto" w:fill="FFFFFF"/>
        </w:rPr>
        <w:t>i</w:t>
      </w:r>
      <w:r w:rsidR="005A09D7" w:rsidRPr="00AA4A4D">
        <w:rPr>
          <w:rFonts w:asciiTheme="minorHAnsi" w:hAnsiTheme="minorHAnsi" w:cstheme="minorHAnsi"/>
          <w:sz w:val="22"/>
          <w:szCs w:val="22"/>
          <w:shd w:val="clear" w:color="auto" w:fill="FFFFFF"/>
        </w:rPr>
        <w:t>n1903,</w:t>
      </w:r>
      <w:r w:rsidR="00AA4A4D">
        <w:rPr>
          <w:rFonts w:asciiTheme="minorHAnsi" w:hAnsiTheme="minorHAnsi" w:cstheme="minorHAnsi"/>
          <w:sz w:val="22"/>
          <w:szCs w:val="22"/>
          <w:shd w:val="clear" w:color="auto" w:fill="FFFFFF"/>
        </w:rPr>
        <w:t>t</w:t>
      </w:r>
      <w:r w:rsidR="005A09D7" w:rsidRPr="00AA4A4D">
        <w:rPr>
          <w:rFonts w:asciiTheme="minorHAnsi" w:hAnsiTheme="minorHAnsi" w:cstheme="minorHAnsi"/>
          <w:sz w:val="22"/>
          <w:szCs w:val="22"/>
          <w:shd w:val="clear" w:color="auto" w:fill="FFFFFF"/>
        </w:rPr>
        <w:t>he</w:t>
      </w:r>
      <w:r w:rsidR="00AA4A4D">
        <w:rPr>
          <w:rFonts w:asciiTheme="minorHAnsi" w:hAnsiTheme="minorHAnsi" w:cstheme="minorHAnsi"/>
          <w:sz w:val="22"/>
          <w:szCs w:val="22"/>
          <w:shd w:val="clear" w:color="auto" w:fill="FFFFFF"/>
        </w:rPr>
        <w:t xml:space="preserve"> </w:t>
      </w:r>
      <w:hyperlink r:id="rId26" w:history="1">
        <w:r w:rsidR="005A09D7" w:rsidRPr="00AA4A4D">
          <w:rPr>
            <w:rStyle w:val="Hyperlink"/>
            <w:rFonts w:asciiTheme="minorHAnsi" w:hAnsiTheme="minorHAnsi" w:cstheme="minorHAnsi"/>
            <w:color w:val="auto"/>
            <w:sz w:val="22"/>
            <w:szCs w:val="22"/>
            <w:u w:val="none"/>
            <w:shd w:val="clear" w:color="auto" w:fill="FFFFFF"/>
          </w:rPr>
          <w:t>Dominican</w:t>
        </w:r>
      </w:hyperlink>
      <w:r w:rsidR="00AA4A4D">
        <w:rPr>
          <w:rFonts w:asciiTheme="minorHAnsi" w:hAnsiTheme="minorHAnsi" w:cstheme="minorHAnsi"/>
          <w:sz w:val="22"/>
          <w:szCs w:val="22"/>
        </w:rPr>
        <w:t xml:space="preserve"> </w:t>
      </w:r>
      <w:r w:rsidR="005A09D7" w:rsidRPr="00AA4A4D">
        <w:rPr>
          <w:rFonts w:asciiTheme="minorHAnsi" w:hAnsiTheme="minorHAnsi" w:cstheme="minorHAnsi"/>
          <w:sz w:val="22"/>
          <w:szCs w:val="22"/>
          <w:shd w:val="clear" w:color="auto" w:fill="FFFFFF"/>
        </w:rPr>
        <w:t>Fathers, also under government protection, took possession of the </w:t>
      </w:r>
      <w:hyperlink r:id="rId27" w:history="1">
        <w:r w:rsidR="005A09D7" w:rsidRPr="00AA4A4D">
          <w:rPr>
            <w:rStyle w:val="Hyperlink"/>
            <w:rFonts w:asciiTheme="minorHAnsi" w:hAnsiTheme="minorHAnsi" w:cstheme="minorHAnsi"/>
            <w:color w:val="auto"/>
            <w:sz w:val="22"/>
            <w:szCs w:val="22"/>
            <w:u w:val="none"/>
            <w:shd w:val="clear" w:color="auto" w:fill="FFFFFF"/>
          </w:rPr>
          <w:t>Church</w:t>
        </w:r>
      </w:hyperlink>
      <w:r w:rsidR="005A09D7" w:rsidRPr="00AA4A4D">
        <w:rPr>
          <w:rFonts w:asciiTheme="minorHAnsi" w:hAnsiTheme="minorHAnsi" w:cstheme="minorHAnsi"/>
          <w:sz w:val="22"/>
          <w:szCs w:val="22"/>
          <w:shd w:val="clear" w:color="auto" w:fill="FFFFFF"/>
        </w:rPr>
        <w:t> of the Sacred Heart of Jesus at </w:t>
      </w:r>
      <w:hyperlink r:id="rId28" w:history="1">
        <w:r w:rsidR="005A09D7" w:rsidRPr="00AA4A4D">
          <w:rPr>
            <w:rStyle w:val="Hyperlink"/>
            <w:rFonts w:asciiTheme="minorHAnsi" w:hAnsiTheme="minorHAnsi" w:cstheme="minorHAnsi"/>
            <w:color w:val="auto"/>
            <w:sz w:val="22"/>
            <w:szCs w:val="22"/>
            <w:u w:val="none"/>
            <w:shd w:val="clear" w:color="auto" w:fill="FFFFFF"/>
          </w:rPr>
          <w:t>Caracas</w:t>
        </w:r>
      </w:hyperlink>
      <w:r w:rsidR="005A09D7" w:rsidRPr="00AA4A4D">
        <w:rPr>
          <w:rFonts w:asciiTheme="minorHAnsi" w:hAnsiTheme="minorHAnsi" w:cstheme="minorHAnsi"/>
          <w:sz w:val="22"/>
          <w:szCs w:val="22"/>
          <w:shd w:val="clear" w:color="auto" w:fill="FFFFFF"/>
        </w:rPr>
        <w:t>. They are gaining more and more in the esteem of </w:t>
      </w:r>
      <w:hyperlink r:id="rId29" w:history="1">
        <w:r w:rsidR="005A09D7" w:rsidRPr="00AA4A4D">
          <w:rPr>
            <w:rStyle w:val="Hyperlink"/>
            <w:rFonts w:asciiTheme="minorHAnsi" w:hAnsiTheme="minorHAnsi" w:cstheme="minorHAnsi"/>
            <w:color w:val="auto"/>
            <w:sz w:val="22"/>
            <w:szCs w:val="22"/>
            <w:u w:val="none"/>
            <w:shd w:val="clear" w:color="auto" w:fill="FFFFFF"/>
          </w:rPr>
          <w:t>society</w:t>
        </w:r>
      </w:hyperlink>
      <w:r w:rsidR="005A09D7" w:rsidRPr="00AA4A4D">
        <w:rPr>
          <w:rFonts w:asciiTheme="minorHAnsi" w:hAnsiTheme="minorHAnsi" w:cstheme="minorHAnsi"/>
          <w:sz w:val="22"/>
          <w:szCs w:val="22"/>
          <w:shd w:val="clear" w:color="auto" w:fill="FFFFFF"/>
        </w:rPr>
        <w:t> at large and the appreciation of the </w:t>
      </w:r>
      <w:hyperlink r:id="rId30" w:history="1">
        <w:r w:rsidR="005A09D7" w:rsidRPr="00AA4A4D">
          <w:rPr>
            <w:rStyle w:val="Hyperlink"/>
            <w:rFonts w:asciiTheme="minorHAnsi" w:hAnsiTheme="minorHAnsi" w:cstheme="minorHAnsi"/>
            <w:color w:val="auto"/>
            <w:sz w:val="22"/>
            <w:szCs w:val="22"/>
            <w:u w:val="none"/>
            <w:shd w:val="clear" w:color="auto" w:fill="FFFFFF"/>
          </w:rPr>
          <w:t>metropolitan</w:t>
        </w:r>
      </w:hyperlink>
      <w:r w:rsidR="005A09D7" w:rsidRPr="00AA4A4D">
        <w:rPr>
          <w:rFonts w:asciiTheme="minorHAnsi" w:hAnsiTheme="minorHAnsi" w:cstheme="minorHAnsi"/>
          <w:sz w:val="22"/>
          <w:szCs w:val="22"/>
          <w:shd w:val="clear" w:color="auto" w:fill="FFFFFF"/>
        </w:rPr>
        <w:t xml:space="preserve">. Certain members of their community </w:t>
      </w:r>
      <w:r w:rsidR="00AA4A4D" w:rsidRPr="00AA4A4D">
        <w:rPr>
          <w:rFonts w:asciiTheme="minorHAnsi" w:hAnsiTheme="minorHAnsi" w:cstheme="minorHAnsi"/>
          <w:sz w:val="22"/>
          <w:szCs w:val="22"/>
          <w:shd w:val="clear" w:color="auto" w:fill="FFFFFF"/>
        </w:rPr>
        <w:t>were</w:t>
      </w:r>
      <w:r w:rsidR="005A09D7" w:rsidRPr="00AA4A4D">
        <w:rPr>
          <w:rFonts w:asciiTheme="minorHAnsi" w:hAnsiTheme="minorHAnsi" w:cstheme="minorHAnsi"/>
          <w:sz w:val="22"/>
          <w:szCs w:val="22"/>
          <w:shd w:val="clear" w:color="auto" w:fill="FFFFFF"/>
        </w:rPr>
        <w:t xml:space="preserve"> engaged in teaching in </w:t>
      </w:r>
      <w:r w:rsidR="005A09D7" w:rsidRPr="00BC7D35">
        <w:rPr>
          <w:rFonts w:asciiTheme="minorHAnsi" w:hAnsiTheme="minorHAnsi" w:cstheme="minorHAnsi"/>
          <w:sz w:val="22"/>
          <w:szCs w:val="22"/>
          <w:shd w:val="clear" w:color="auto" w:fill="FFFFFF"/>
        </w:rPr>
        <w:t>the </w:t>
      </w:r>
      <w:hyperlink r:id="rId31" w:history="1">
        <w:r w:rsidR="005A09D7" w:rsidRPr="00BC7D35">
          <w:rPr>
            <w:rStyle w:val="Hyperlink"/>
            <w:rFonts w:asciiTheme="minorHAnsi" w:hAnsiTheme="minorHAnsi" w:cstheme="minorHAnsi"/>
            <w:color w:val="auto"/>
            <w:sz w:val="22"/>
            <w:szCs w:val="22"/>
            <w:u w:val="none"/>
            <w:shd w:val="clear" w:color="auto" w:fill="FFFFFF"/>
          </w:rPr>
          <w:t>seminary</w:t>
        </w:r>
      </w:hyperlink>
      <w:r w:rsidR="005A09D7" w:rsidRPr="00BC7D35">
        <w:rPr>
          <w:rFonts w:asciiTheme="minorHAnsi" w:hAnsiTheme="minorHAnsi" w:cstheme="minorHAnsi"/>
          <w:sz w:val="22"/>
          <w:szCs w:val="22"/>
          <w:shd w:val="clear" w:color="auto" w:fill="FFFFFF"/>
        </w:rPr>
        <w:t> of </w:t>
      </w:r>
      <w:hyperlink r:id="rId32" w:history="1">
        <w:r w:rsidR="005A09D7" w:rsidRPr="00BC7D35">
          <w:rPr>
            <w:rStyle w:val="Hyperlink"/>
            <w:rFonts w:asciiTheme="minorHAnsi" w:hAnsiTheme="minorHAnsi" w:cstheme="minorHAnsi"/>
            <w:color w:val="auto"/>
            <w:sz w:val="22"/>
            <w:szCs w:val="22"/>
            <w:u w:val="none"/>
            <w:shd w:val="clear" w:color="auto" w:fill="FFFFFF"/>
          </w:rPr>
          <w:t>Caracas</w:t>
        </w:r>
      </w:hyperlink>
      <w:r w:rsidR="005A09D7" w:rsidRPr="00BC7D35">
        <w:rPr>
          <w:rFonts w:asciiTheme="minorHAnsi" w:hAnsiTheme="minorHAnsi" w:cstheme="minorHAnsi"/>
          <w:sz w:val="22"/>
          <w:szCs w:val="22"/>
          <w:shd w:val="clear" w:color="auto" w:fill="FFFFFF"/>
        </w:rPr>
        <w:t>.</w:t>
      </w:r>
      <w:r w:rsidR="00BC7D35">
        <w:rPr>
          <w:rFonts w:asciiTheme="minorHAnsi" w:hAnsiTheme="minorHAnsi" w:cstheme="minorHAnsi"/>
          <w:sz w:val="22"/>
          <w:szCs w:val="22"/>
          <w:shd w:val="clear" w:color="auto" w:fill="FFFFFF"/>
        </w:rPr>
        <w:t xml:space="preserve">  It appears their presence was short lived but </w:t>
      </w:r>
      <w:r w:rsidR="00AA5F55">
        <w:rPr>
          <w:rFonts w:asciiTheme="minorHAnsi" w:hAnsiTheme="minorHAnsi" w:cstheme="minorHAnsi"/>
          <w:sz w:val="22"/>
          <w:szCs w:val="22"/>
          <w:shd w:val="clear" w:color="auto" w:fill="FFFFFF"/>
        </w:rPr>
        <w:t>reestablished</w:t>
      </w:r>
      <w:r w:rsidR="00BC7D35">
        <w:rPr>
          <w:rFonts w:asciiTheme="minorHAnsi" w:hAnsiTheme="minorHAnsi" w:cstheme="minorHAnsi"/>
          <w:sz w:val="22"/>
          <w:szCs w:val="22"/>
          <w:shd w:val="clear" w:color="auto" w:fill="FFFFFF"/>
        </w:rPr>
        <w:t xml:space="preserve"> around 19---</w:t>
      </w:r>
    </w:p>
    <w:p w14:paraId="39D99128" w14:textId="7350B30B" w:rsidR="008C7AA9" w:rsidRPr="002B0333" w:rsidRDefault="008C7AA9" w:rsidP="008C7AA9">
      <w:pPr>
        <w:pStyle w:val="Heading3"/>
        <w:shd w:val="clear" w:color="auto" w:fill="FFFFFF"/>
        <w:spacing w:before="72" w:beforeAutospacing="0" w:after="0" w:afterAutospacing="0"/>
        <w:rPr>
          <w:rFonts w:asciiTheme="minorHAnsi" w:hAnsiTheme="minorHAnsi" w:cstheme="minorHAnsi"/>
          <w:b w:val="0"/>
          <w:bCs w:val="0"/>
          <w:color w:val="000000"/>
          <w:sz w:val="22"/>
          <w:szCs w:val="22"/>
        </w:rPr>
      </w:pPr>
      <w:r w:rsidRPr="002B0333">
        <w:rPr>
          <w:rFonts w:asciiTheme="minorHAnsi" w:hAnsiTheme="minorHAnsi" w:cstheme="minorHAnsi"/>
          <w:b w:val="0"/>
          <w:bCs w:val="0"/>
          <w:sz w:val="22"/>
          <w:szCs w:val="22"/>
          <w:shd w:val="clear" w:color="auto" w:fill="FFFFFF"/>
        </w:rPr>
        <w:t xml:space="preserve">This period was marked by the </w:t>
      </w:r>
      <w:r w:rsidRPr="002B0333">
        <w:rPr>
          <w:rFonts w:asciiTheme="minorHAnsi" w:hAnsiTheme="minorHAnsi" w:cstheme="minorHAnsi"/>
          <w:b w:val="0"/>
          <w:bCs w:val="0"/>
          <w:color w:val="000000"/>
          <w:sz w:val="22"/>
          <w:szCs w:val="22"/>
        </w:rPr>
        <w:t xml:space="preserve">Juan Vicente Gómez (1908 - 1935) and the discovery of oil in the country.  While the country became one of the world’s largest exporters.  The largesse did not </w:t>
      </w:r>
      <w:proofErr w:type="gramStart"/>
      <w:r w:rsidRPr="002B0333">
        <w:rPr>
          <w:rFonts w:asciiTheme="minorHAnsi" w:hAnsiTheme="minorHAnsi" w:cstheme="minorHAnsi"/>
          <w:b w:val="0"/>
          <w:bCs w:val="0"/>
          <w:color w:val="000000"/>
          <w:sz w:val="22"/>
          <w:szCs w:val="22"/>
        </w:rPr>
        <w:t>improved</w:t>
      </w:r>
      <w:proofErr w:type="gramEnd"/>
      <w:r w:rsidRPr="002B0333">
        <w:rPr>
          <w:rFonts w:asciiTheme="minorHAnsi" w:hAnsiTheme="minorHAnsi" w:cstheme="minorHAnsi"/>
          <w:b w:val="0"/>
          <w:bCs w:val="0"/>
          <w:color w:val="000000"/>
          <w:sz w:val="22"/>
          <w:szCs w:val="22"/>
        </w:rPr>
        <w:t xml:space="preserve"> the lives of the poor</w:t>
      </w:r>
      <w:r w:rsidR="008E5481" w:rsidRPr="002B0333">
        <w:rPr>
          <w:rFonts w:asciiTheme="minorHAnsi" w:hAnsiTheme="minorHAnsi" w:cstheme="minorHAnsi"/>
          <w:b w:val="0"/>
          <w:bCs w:val="0"/>
          <w:color w:val="000000"/>
          <w:sz w:val="22"/>
          <w:szCs w:val="22"/>
        </w:rPr>
        <w:t xml:space="preserve"> and the country suffered from the ravages of racist policies.  The country was ruled by a variety of dictatorial/military regimes until </w:t>
      </w:r>
      <w:r w:rsidR="00AA29B9" w:rsidRPr="002B0333">
        <w:rPr>
          <w:rFonts w:asciiTheme="minorHAnsi" w:hAnsiTheme="minorHAnsi" w:cstheme="minorHAnsi"/>
          <w:b w:val="0"/>
          <w:bCs w:val="0"/>
          <w:color w:val="000000"/>
          <w:sz w:val="22"/>
          <w:szCs w:val="22"/>
        </w:rPr>
        <w:t>a democratically president in 1958.</w:t>
      </w:r>
    </w:p>
    <w:p w14:paraId="45DD70E1" w14:textId="0742DFF4" w:rsidR="002B0333" w:rsidRPr="002B0333" w:rsidRDefault="002B0333" w:rsidP="002B0333">
      <w:pPr>
        <w:pStyle w:val="Heading3"/>
        <w:shd w:val="clear" w:color="auto" w:fill="FFFFFF"/>
        <w:spacing w:before="72" w:beforeAutospacing="0" w:after="0" w:afterAutospacing="0"/>
        <w:rPr>
          <w:rFonts w:asciiTheme="minorHAnsi" w:hAnsiTheme="minorHAnsi" w:cstheme="minorHAnsi"/>
          <w:b w:val="0"/>
          <w:bCs w:val="0"/>
          <w:color w:val="000000"/>
          <w:sz w:val="22"/>
          <w:szCs w:val="22"/>
          <w:shd w:val="clear" w:color="auto" w:fill="FFFFFF"/>
        </w:rPr>
      </w:pPr>
      <w:r w:rsidRPr="002B0333">
        <w:rPr>
          <w:rFonts w:asciiTheme="minorHAnsi" w:hAnsiTheme="minorHAnsi" w:cstheme="minorHAnsi"/>
          <w:b w:val="0"/>
          <w:bCs w:val="0"/>
          <w:color w:val="000000"/>
          <w:sz w:val="22"/>
          <w:szCs w:val="22"/>
          <w:shd w:val="clear" w:color="auto" w:fill="FFFFFF"/>
        </w:rPr>
        <w:t xml:space="preserve">Relations between the Roman Catholic Church and the Venezuelan state have been harmonious throughout most of the twentieth century. The Venezuelan church was not well endowed economically. It owned little property and received only limited private contributions. The government contributed a large part of the church's operating expenses through a special division of the Ministry of Justice. Government funds generally covered the salaries of the hierarchy, certain lesser functionaries attached to the more important episcopates, a limited number of priests, and the missionaries to the Indians. In addition, government contributions sometimes paid for religious materials, for construction and repair of religious buildings, and for other projects submitted by bishops and archbishops and approved by the ministry.   </w:t>
      </w:r>
      <w:hyperlink r:id="rId33" w:history="1">
        <w:r w:rsidRPr="002B0333">
          <w:rPr>
            <w:rStyle w:val="Hyperlink"/>
            <w:rFonts w:asciiTheme="minorHAnsi" w:hAnsiTheme="minorHAnsi" w:cstheme="minorHAnsi"/>
            <w:b w:val="0"/>
            <w:bCs w:val="0"/>
            <w:sz w:val="22"/>
            <w:szCs w:val="22"/>
            <w:shd w:val="clear" w:color="auto" w:fill="FFFFFF"/>
          </w:rPr>
          <w:t>20th century church</w:t>
        </w:r>
      </w:hyperlink>
    </w:p>
    <w:p w14:paraId="79F19BF7" w14:textId="5B4038BC" w:rsidR="002B0333" w:rsidRPr="002B0333" w:rsidRDefault="002B0333" w:rsidP="008C7AA9">
      <w:pPr>
        <w:pStyle w:val="Heading3"/>
        <w:shd w:val="clear" w:color="auto" w:fill="FFFFFF"/>
        <w:spacing w:before="72" w:beforeAutospacing="0" w:after="0" w:afterAutospacing="0"/>
        <w:rPr>
          <w:rFonts w:asciiTheme="minorHAnsi" w:hAnsiTheme="minorHAnsi" w:cstheme="minorHAnsi"/>
          <w:color w:val="000000"/>
          <w:sz w:val="22"/>
          <w:szCs w:val="22"/>
        </w:rPr>
      </w:pPr>
    </w:p>
    <w:p w14:paraId="700545FE" w14:textId="64B0AF9E" w:rsidR="00BC7D35" w:rsidRPr="002B0333" w:rsidRDefault="00BC7D35" w:rsidP="00BC7D35">
      <w:pPr>
        <w:pStyle w:val="NormalWeb"/>
        <w:spacing w:before="120" w:beforeAutospacing="0" w:after="120" w:afterAutospacing="0"/>
        <w:rPr>
          <w:rFonts w:asciiTheme="minorHAnsi" w:hAnsiTheme="minorHAnsi" w:cstheme="minorHAnsi"/>
          <w:sz w:val="22"/>
          <w:szCs w:val="22"/>
        </w:rPr>
      </w:pPr>
      <w:r w:rsidRPr="002B0333">
        <w:rPr>
          <w:rFonts w:asciiTheme="minorHAnsi" w:hAnsiTheme="minorHAnsi" w:cstheme="minorHAnsi"/>
          <w:sz w:val="22"/>
          <w:szCs w:val="22"/>
        </w:rPr>
        <w:t>Since the </w:t>
      </w:r>
      <w:hyperlink r:id="rId34" w:tooltip="Second Vatican Council" w:history="1">
        <w:r w:rsidRPr="002B0333">
          <w:rPr>
            <w:rStyle w:val="Hyperlink"/>
            <w:rFonts w:asciiTheme="minorHAnsi" w:hAnsiTheme="minorHAnsi" w:cstheme="minorHAnsi"/>
            <w:color w:val="auto"/>
            <w:sz w:val="22"/>
            <w:szCs w:val="22"/>
            <w:u w:val="none"/>
          </w:rPr>
          <w:t>Second Vatican Council</w:t>
        </w:r>
      </w:hyperlink>
      <w:r w:rsidRPr="002B0333">
        <w:rPr>
          <w:rFonts w:asciiTheme="minorHAnsi" w:hAnsiTheme="minorHAnsi" w:cstheme="minorHAnsi"/>
          <w:sz w:val="22"/>
          <w:szCs w:val="22"/>
        </w:rPr>
        <w:t xml:space="preserve">, the Roman Catholic Church in Venezuela has been weakened by a lack of diocesan and religious vocations. Many priests serving in Venezuela are foreign-born. In the past, the Catholic Church did not have the funds, the personnel, or the enthusiasm to </w:t>
      </w:r>
      <w:proofErr w:type="gramStart"/>
      <w:r w:rsidRPr="002B0333">
        <w:rPr>
          <w:rFonts w:asciiTheme="minorHAnsi" w:hAnsiTheme="minorHAnsi" w:cstheme="minorHAnsi"/>
          <w:sz w:val="22"/>
          <w:szCs w:val="22"/>
        </w:rPr>
        <w:t>stem effectively</w:t>
      </w:r>
      <w:proofErr w:type="gramEnd"/>
      <w:r w:rsidRPr="002B0333">
        <w:rPr>
          <w:rFonts w:asciiTheme="minorHAnsi" w:hAnsiTheme="minorHAnsi" w:cstheme="minorHAnsi"/>
          <w:sz w:val="22"/>
          <w:szCs w:val="22"/>
        </w:rPr>
        <w:t xml:space="preserve"> this new challenge to its hegemony, but it believed it faced a greater threat with the new government of Hugo Chavez.</w:t>
      </w:r>
    </w:p>
    <w:p w14:paraId="51049138" w14:textId="2800E019" w:rsidR="00576429" w:rsidRDefault="00BC7D35" w:rsidP="002B0333">
      <w:pPr>
        <w:pStyle w:val="NormalWeb"/>
        <w:spacing w:before="120" w:beforeAutospacing="0" w:after="120" w:afterAutospacing="0"/>
        <w:rPr>
          <w:rFonts w:asciiTheme="minorHAnsi" w:hAnsiTheme="minorHAnsi" w:cstheme="minorHAnsi"/>
          <w:sz w:val="22"/>
          <w:szCs w:val="22"/>
        </w:rPr>
      </w:pPr>
      <w:r w:rsidRPr="002B0333">
        <w:rPr>
          <w:rFonts w:asciiTheme="minorHAnsi" w:hAnsiTheme="minorHAnsi" w:cstheme="minorHAnsi"/>
          <w:sz w:val="22"/>
          <w:szCs w:val="22"/>
        </w:rPr>
        <w:t xml:space="preserve">Although President Chávez self-identified as a practicing Roman Catholic, his policies have concerned the Venezuelan Roman Catholic hierarchy, especially </w:t>
      </w:r>
      <w:proofErr w:type="gramStart"/>
      <w:r w:rsidRPr="002B0333">
        <w:rPr>
          <w:rFonts w:asciiTheme="minorHAnsi" w:hAnsiTheme="minorHAnsi" w:cstheme="minorHAnsi"/>
          <w:sz w:val="22"/>
          <w:szCs w:val="22"/>
        </w:rPr>
        <w:t>in the area of</w:t>
      </w:r>
      <w:proofErr w:type="gramEnd"/>
      <w:r w:rsidRPr="002B0333">
        <w:rPr>
          <w:rFonts w:asciiTheme="minorHAnsi" w:hAnsiTheme="minorHAnsi" w:cstheme="minorHAnsi"/>
          <w:sz w:val="22"/>
          <w:szCs w:val="22"/>
        </w:rPr>
        <w:t xml:space="preserve"> religious education. Besides its universities and colleges, the Roman Catholic Church also administers some 700 other schools throughout the country, mostly subsidized by the Venezuelan state. In 2007, Cardinal </w:t>
      </w:r>
      <w:hyperlink r:id="rId35" w:tooltip="Jorge Urosa" w:history="1">
        <w:r w:rsidRPr="002B0333">
          <w:rPr>
            <w:rStyle w:val="Hyperlink"/>
            <w:rFonts w:asciiTheme="minorHAnsi" w:hAnsiTheme="minorHAnsi" w:cstheme="minorHAnsi"/>
            <w:color w:val="auto"/>
            <w:sz w:val="22"/>
            <w:szCs w:val="22"/>
            <w:u w:val="none"/>
          </w:rPr>
          <w:t>Jorge Urosa</w:t>
        </w:r>
      </w:hyperlink>
      <w:r w:rsidRPr="002B0333">
        <w:rPr>
          <w:rFonts w:asciiTheme="minorHAnsi" w:hAnsiTheme="minorHAnsi" w:cstheme="minorHAnsi"/>
          <w:sz w:val="22"/>
          <w:szCs w:val="22"/>
        </w:rPr>
        <w:t>, the </w:t>
      </w:r>
      <w:hyperlink r:id="rId36" w:tooltip="Roman Catholic Archdiocese of Caracas" w:history="1">
        <w:r w:rsidRPr="002B0333">
          <w:rPr>
            <w:rStyle w:val="Hyperlink"/>
            <w:rFonts w:asciiTheme="minorHAnsi" w:hAnsiTheme="minorHAnsi" w:cstheme="minorHAnsi"/>
            <w:color w:val="auto"/>
            <w:sz w:val="22"/>
            <w:szCs w:val="22"/>
            <w:u w:val="none"/>
          </w:rPr>
          <w:t>Archbishop of Caracas</w:t>
        </w:r>
      </w:hyperlink>
      <w:r w:rsidRPr="002B0333">
        <w:rPr>
          <w:rFonts w:asciiTheme="minorHAnsi" w:hAnsiTheme="minorHAnsi" w:cstheme="minorHAnsi"/>
          <w:sz w:val="22"/>
          <w:szCs w:val="22"/>
        </w:rPr>
        <w:t>, called for peaceful demonstrations against any direct government involvement in overseeing the Church's administration of schools. The Church has also been critical of the government for wanting to remove religious education from public schools during normal school hours.</w:t>
      </w:r>
    </w:p>
    <w:p w14:paraId="44A1E3CB" w14:textId="11ACABE1" w:rsidR="00AA5F55" w:rsidRDefault="00AA5F55" w:rsidP="002B0333">
      <w:pPr>
        <w:pStyle w:val="NormalWeb"/>
        <w:spacing w:before="120" w:beforeAutospacing="0" w:after="120" w:afterAutospacing="0"/>
        <w:rPr>
          <w:rFonts w:asciiTheme="minorHAnsi" w:hAnsiTheme="minorHAnsi" w:cstheme="minorHAnsi"/>
          <w:sz w:val="22"/>
          <w:szCs w:val="22"/>
        </w:rPr>
      </w:pPr>
    </w:p>
    <w:p w14:paraId="284A9501" w14:textId="77777777" w:rsidR="00AA5F55" w:rsidRPr="00BC7D35" w:rsidRDefault="00AA5F55" w:rsidP="002B0333">
      <w:pPr>
        <w:pStyle w:val="NormalWeb"/>
        <w:spacing w:before="120" w:beforeAutospacing="0" w:after="120" w:afterAutospacing="0"/>
        <w:rPr>
          <w:rFonts w:asciiTheme="minorHAnsi" w:hAnsiTheme="minorHAnsi" w:cstheme="minorHAnsi"/>
          <w:color w:val="575757"/>
          <w:sz w:val="22"/>
          <w:szCs w:val="22"/>
          <w:shd w:val="clear" w:color="auto" w:fill="FFFFFF"/>
        </w:rPr>
      </w:pPr>
    </w:p>
    <w:p w14:paraId="7E5542D9" w14:textId="4CFAE9ED" w:rsidR="00772682" w:rsidRPr="00BC7D35" w:rsidRDefault="00AA5F55" w:rsidP="00E017D5">
      <w:pPr>
        <w:rPr>
          <w:rFonts w:cstheme="minorHAnsi"/>
        </w:rPr>
      </w:pPr>
      <w:r>
        <w:rPr>
          <w:noProof/>
        </w:rPr>
        <mc:AlternateContent>
          <mc:Choice Requires="wps">
            <w:drawing>
              <wp:anchor distT="0" distB="0" distL="114300" distR="114300" simplePos="0" relativeHeight="251662336" behindDoc="0" locked="0" layoutInCell="1" allowOverlap="1" wp14:anchorId="50ED1020" wp14:editId="14C990FE">
                <wp:simplePos x="0" y="0"/>
                <wp:positionH relativeFrom="column">
                  <wp:posOffset>3810</wp:posOffset>
                </wp:positionH>
                <wp:positionV relativeFrom="paragraph">
                  <wp:posOffset>-3810</wp:posOffset>
                </wp:positionV>
                <wp:extent cx="1828800" cy="906145"/>
                <wp:effectExtent l="0" t="0" r="19050" b="2730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906145"/>
                        </a:xfrm>
                        <a:prstGeom prst="rect">
                          <a:avLst/>
                        </a:prstGeom>
                        <a:noFill/>
                        <a:ln w="6350">
                          <a:solidFill>
                            <a:prstClr val="black"/>
                          </a:solidFill>
                        </a:ln>
                      </wps:spPr>
                      <wps:txbx>
                        <w:txbxContent>
                          <w:p w14:paraId="7F6EED8F" w14:textId="77777777" w:rsidR="00AA5F55" w:rsidRDefault="00AA5F55" w:rsidP="00AA5F55">
                            <w:pPr>
                              <w:spacing w:after="0" w:line="240" w:lineRule="auto"/>
                              <w:rPr>
                                <w:rFonts w:cstheme="minorHAnsi"/>
                              </w:rPr>
                            </w:pPr>
                            <w:r>
                              <w:rPr>
                                <w:rFonts w:cstheme="minorHAnsi"/>
                              </w:rPr>
                              <w:t>Resources</w:t>
                            </w:r>
                          </w:p>
                          <w:p w14:paraId="0C5DECBB" w14:textId="24161D4E" w:rsidR="00AA5F55" w:rsidRDefault="00505F8C" w:rsidP="00AA5F55">
                            <w:pPr>
                              <w:spacing w:after="0" w:line="240" w:lineRule="auto"/>
                              <w:rPr>
                                <w:rFonts w:cstheme="minorHAnsi"/>
                              </w:rPr>
                            </w:pPr>
                            <w:hyperlink r:id="rId37" w:history="1">
                              <w:r w:rsidR="00AA5F55" w:rsidRPr="00D01F70">
                                <w:rPr>
                                  <w:rStyle w:val="Hyperlink"/>
                                  <w:rFonts w:cstheme="minorHAnsi"/>
                                </w:rPr>
                                <w:t>The Dominicans in America</w:t>
                              </w:r>
                            </w:hyperlink>
                          </w:p>
                          <w:p w14:paraId="45F3DF05" w14:textId="77777777" w:rsidR="00AA5F55" w:rsidRPr="00D86434" w:rsidRDefault="00505F8C" w:rsidP="00AA5F55">
                            <w:pPr>
                              <w:spacing w:after="0" w:line="240" w:lineRule="auto"/>
                              <w:rPr>
                                <w:rFonts w:cstheme="minorHAnsi"/>
                                <w:color w:val="202122"/>
                                <w:sz w:val="32"/>
                                <w:szCs w:val="32"/>
                                <w:shd w:val="clear" w:color="auto" w:fill="FFFFFF"/>
                                <w:vertAlign w:val="superscript"/>
                              </w:rPr>
                            </w:pPr>
                            <w:hyperlink r:id="rId38" w:history="1">
                              <w:r w:rsidR="00AA5F55" w:rsidRPr="00772682">
                                <w:rPr>
                                  <w:rStyle w:val="Hyperlink"/>
                                  <w:rFonts w:cstheme="minorHAnsi"/>
                                  <w:sz w:val="32"/>
                                  <w:szCs w:val="32"/>
                                  <w:shd w:val="clear" w:color="auto" w:fill="FFFFFF"/>
                                  <w:vertAlign w:val="superscript"/>
                                </w:rPr>
                                <w:t>Catholic Church in Venezuela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D1020" id="_x0000_t202" coordsize="21600,21600" o:spt="202" path="m,l,21600r21600,l21600,xe">
                <v:stroke joinstyle="miter"/>
                <v:path gradientshapeok="t" o:connecttype="rect"/>
              </v:shapetype>
              <v:shape id="Text Box 6" o:spid="_x0000_s1026" type="#_x0000_t202" style="position:absolute;margin-left:.3pt;margin-top:-.3pt;width:2in;height:7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" filled="f" strokeweight=".5pt">
                <v:textbox>
                  <w:txbxContent>
                    <w:p w14:paraId="7F6EED8F" w14:textId="77777777" w:rsidR="00AA5F55" w:rsidRDefault="00AA5F55" w:rsidP="00AA5F55">
                      <w:pPr>
                        <w:spacing w:after="0" w:line="240" w:lineRule="auto"/>
                        <w:rPr>
                          <w:rFonts w:cstheme="minorHAnsi"/>
                        </w:rPr>
                      </w:pPr>
                      <w:r>
                        <w:rPr>
                          <w:rFonts w:cstheme="minorHAnsi"/>
                        </w:rPr>
                        <w:t>Resources</w:t>
                      </w:r>
                    </w:p>
                    <w:p w14:paraId="0C5DECBB" w14:textId="24161D4E" w:rsidR="00AA5F55" w:rsidRDefault="00505F8C" w:rsidP="00AA5F55">
                      <w:pPr>
                        <w:spacing w:after="0" w:line="240" w:lineRule="auto"/>
                        <w:rPr>
                          <w:rFonts w:cstheme="minorHAnsi"/>
                        </w:rPr>
                      </w:pPr>
                      <w:hyperlink r:id="rId39" w:history="1">
                        <w:r w:rsidR="00AA5F55" w:rsidRPr="00D01F70">
                          <w:rPr>
                            <w:rStyle w:val="Hyperlink"/>
                            <w:rFonts w:cstheme="minorHAnsi"/>
                          </w:rPr>
                          <w:t>The Dominicans in America</w:t>
                        </w:r>
                      </w:hyperlink>
                    </w:p>
                    <w:p w14:paraId="45F3DF05" w14:textId="77777777" w:rsidR="00AA5F55" w:rsidRPr="00D86434" w:rsidRDefault="00505F8C" w:rsidP="00AA5F55">
                      <w:pPr>
                        <w:spacing w:after="0" w:line="240" w:lineRule="auto"/>
                        <w:rPr>
                          <w:rFonts w:cstheme="minorHAnsi"/>
                          <w:color w:val="202122"/>
                          <w:sz w:val="32"/>
                          <w:szCs w:val="32"/>
                          <w:shd w:val="clear" w:color="auto" w:fill="FFFFFF"/>
                          <w:vertAlign w:val="superscript"/>
                        </w:rPr>
                      </w:pPr>
                      <w:hyperlink r:id="rId40" w:history="1">
                        <w:r w:rsidR="00AA5F55" w:rsidRPr="00772682">
                          <w:rPr>
                            <w:rStyle w:val="Hyperlink"/>
                            <w:rFonts w:cstheme="minorHAnsi"/>
                            <w:sz w:val="32"/>
                            <w:szCs w:val="32"/>
                            <w:shd w:val="clear" w:color="auto" w:fill="FFFFFF"/>
                            <w:vertAlign w:val="superscript"/>
                          </w:rPr>
                          <w:t>Catholic Church in Venezuela</w:t>
                        </w:r>
                      </w:hyperlink>
                    </w:p>
                  </w:txbxContent>
                </v:textbox>
                <w10:wrap type="square"/>
              </v:shape>
            </w:pict>
          </mc:Fallback>
        </mc:AlternateContent>
      </w:r>
    </w:p>
    <w:sectPr w:rsidR="00772682" w:rsidRPr="00BC7D35" w:rsidSect="00D01F70">
      <w:pgSz w:w="20160" w:h="12240" w:orient="landscape" w:code="5"/>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DE1A6" w14:textId="77777777" w:rsidR="006A5A7C" w:rsidRDefault="006A5A7C" w:rsidP="006A5A7C">
      <w:pPr>
        <w:spacing w:after="0" w:line="240" w:lineRule="auto"/>
      </w:pPr>
      <w:r>
        <w:separator/>
      </w:r>
    </w:p>
  </w:endnote>
  <w:endnote w:type="continuationSeparator" w:id="0">
    <w:p w14:paraId="76CEDF10" w14:textId="77777777" w:rsidR="006A5A7C" w:rsidRDefault="006A5A7C" w:rsidP="006A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F856D" w14:textId="77777777" w:rsidR="006A5A7C" w:rsidRDefault="006A5A7C" w:rsidP="006A5A7C">
      <w:pPr>
        <w:spacing w:after="0" w:line="240" w:lineRule="auto"/>
      </w:pPr>
      <w:r>
        <w:separator/>
      </w:r>
    </w:p>
  </w:footnote>
  <w:footnote w:type="continuationSeparator" w:id="0">
    <w:p w14:paraId="664D79C5" w14:textId="77777777" w:rsidR="006A5A7C" w:rsidRDefault="006A5A7C" w:rsidP="006A5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594F"/>
    <w:multiLevelType w:val="hybridMultilevel"/>
    <w:tmpl w:val="FCE4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420B7"/>
    <w:multiLevelType w:val="hybridMultilevel"/>
    <w:tmpl w:val="A558ADC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15:restartNumberingAfterBreak="0">
    <w:nsid w:val="5AD90D7B"/>
    <w:multiLevelType w:val="hybridMultilevel"/>
    <w:tmpl w:val="90F6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92"/>
    <w:rsid w:val="00131BC6"/>
    <w:rsid w:val="001621E2"/>
    <w:rsid w:val="0020240C"/>
    <w:rsid w:val="00212E50"/>
    <w:rsid w:val="00220202"/>
    <w:rsid w:val="002B0333"/>
    <w:rsid w:val="002D5C76"/>
    <w:rsid w:val="00344140"/>
    <w:rsid w:val="00386353"/>
    <w:rsid w:val="00406E5C"/>
    <w:rsid w:val="00431B3F"/>
    <w:rsid w:val="00463265"/>
    <w:rsid w:val="00505F8C"/>
    <w:rsid w:val="00574FB2"/>
    <w:rsid w:val="00576429"/>
    <w:rsid w:val="00592F9C"/>
    <w:rsid w:val="005A09D7"/>
    <w:rsid w:val="005B6692"/>
    <w:rsid w:val="00602A11"/>
    <w:rsid w:val="00624591"/>
    <w:rsid w:val="006A5A7C"/>
    <w:rsid w:val="006D163B"/>
    <w:rsid w:val="00723D5E"/>
    <w:rsid w:val="00772682"/>
    <w:rsid w:val="007A4739"/>
    <w:rsid w:val="007B3AFD"/>
    <w:rsid w:val="00805A47"/>
    <w:rsid w:val="008C7AA9"/>
    <w:rsid w:val="008E5481"/>
    <w:rsid w:val="009B0319"/>
    <w:rsid w:val="00A11236"/>
    <w:rsid w:val="00AA29B9"/>
    <w:rsid w:val="00AA4A4D"/>
    <w:rsid w:val="00AA5F55"/>
    <w:rsid w:val="00AC4262"/>
    <w:rsid w:val="00AD569D"/>
    <w:rsid w:val="00BC7D35"/>
    <w:rsid w:val="00BD4B86"/>
    <w:rsid w:val="00D01F70"/>
    <w:rsid w:val="00E017D5"/>
    <w:rsid w:val="00F43A62"/>
    <w:rsid w:val="00F6201B"/>
    <w:rsid w:val="00FC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3243"/>
  <w15:chartTrackingRefBased/>
  <w15:docId w15:val="{2DC4DC53-4087-43F5-9AC9-2321EF6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7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692"/>
    <w:rPr>
      <w:color w:val="0000FF"/>
      <w:u w:val="single"/>
    </w:rPr>
  </w:style>
  <w:style w:type="character" w:customStyle="1" w:styleId="footnotedescriptionChar">
    <w:name w:val="footnote description Char"/>
    <w:link w:val="footnotedescription"/>
    <w:locked/>
    <w:rsid w:val="006A5A7C"/>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6A5A7C"/>
    <w:pPr>
      <w:spacing w:after="0" w:line="256" w:lineRule="auto"/>
      <w:ind w:left="721"/>
    </w:pPr>
    <w:rPr>
      <w:rFonts w:ascii="Times New Roman" w:eastAsia="Times New Roman" w:hAnsi="Times New Roman" w:cs="Times New Roman"/>
      <w:color w:val="000000"/>
      <w:sz w:val="20"/>
    </w:rPr>
  </w:style>
  <w:style w:type="character" w:customStyle="1" w:styleId="footnotemark">
    <w:name w:val="footnote mark"/>
    <w:rsid w:val="006A5A7C"/>
    <w:rPr>
      <w:rFonts w:ascii="Times New Roman" w:eastAsia="Times New Roman" w:hAnsi="Times New Roman" w:cs="Times New Roman" w:hint="default"/>
      <w:color w:val="000000"/>
      <w:sz w:val="20"/>
      <w:vertAlign w:val="superscript"/>
    </w:rPr>
  </w:style>
  <w:style w:type="character" w:styleId="UnresolvedMention">
    <w:name w:val="Unresolved Mention"/>
    <w:basedOn w:val="DefaultParagraphFont"/>
    <w:uiPriority w:val="99"/>
    <w:semiHidden/>
    <w:unhideWhenUsed/>
    <w:rsid w:val="009B0319"/>
    <w:rPr>
      <w:color w:val="605E5C"/>
      <w:shd w:val="clear" w:color="auto" w:fill="E1DFDD"/>
    </w:rPr>
  </w:style>
  <w:style w:type="character" w:styleId="FollowedHyperlink">
    <w:name w:val="FollowedHyperlink"/>
    <w:basedOn w:val="DefaultParagraphFont"/>
    <w:uiPriority w:val="99"/>
    <w:semiHidden/>
    <w:unhideWhenUsed/>
    <w:rsid w:val="009B0319"/>
    <w:rPr>
      <w:color w:val="954F72" w:themeColor="followedHyperlink"/>
      <w:u w:val="single"/>
    </w:rPr>
  </w:style>
  <w:style w:type="paragraph" w:styleId="NormalWeb">
    <w:name w:val="Normal (Web)"/>
    <w:basedOn w:val="Normal"/>
    <w:uiPriority w:val="99"/>
    <w:unhideWhenUsed/>
    <w:rsid w:val="00F6201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11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236"/>
    <w:rPr>
      <w:sz w:val="20"/>
      <w:szCs w:val="20"/>
    </w:rPr>
  </w:style>
  <w:style w:type="character" w:styleId="Emphasis">
    <w:name w:val="Emphasis"/>
    <w:basedOn w:val="DefaultParagraphFont"/>
    <w:uiPriority w:val="20"/>
    <w:qFormat/>
    <w:rsid w:val="00602A11"/>
    <w:rPr>
      <w:i/>
      <w:iCs/>
    </w:rPr>
  </w:style>
  <w:style w:type="character" w:customStyle="1" w:styleId="Heading3Char">
    <w:name w:val="Heading 3 Char"/>
    <w:basedOn w:val="DefaultParagraphFont"/>
    <w:link w:val="Heading3"/>
    <w:uiPriority w:val="9"/>
    <w:rsid w:val="008C7AA9"/>
    <w:rPr>
      <w:rFonts w:ascii="Times New Roman" w:eastAsia="Times New Roman" w:hAnsi="Times New Roman" w:cs="Times New Roman"/>
      <w:b/>
      <w:bCs/>
      <w:sz w:val="27"/>
      <w:szCs w:val="27"/>
    </w:rPr>
  </w:style>
  <w:style w:type="character" w:customStyle="1" w:styleId="mw-headline">
    <w:name w:val="mw-headline"/>
    <w:basedOn w:val="DefaultParagraphFont"/>
    <w:rsid w:val="008C7AA9"/>
  </w:style>
  <w:style w:type="character" w:customStyle="1" w:styleId="Heading2Char">
    <w:name w:val="Heading 2 Char"/>
    <w:basedOn w:val="DefaultParagraphFont"/>
    <w:link w:val="Heading2"/>
    <w:uiPriority w:val="9"/>
    <w:semiHidden/>
    <w:rsid w:val="00BC7D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36614">
      <w:bodyDiv w:val="1"/>
      <w:marLeft w:val="0"/>
      <w:marRight w:val="0"/>
      <w:marTop w:val="0"/>
      <w:marBottom w:val="0"/>
      <w:divBdr>
        <w:top w:val="none" w:sz="0" w:space="0" w:color="auto"/>
        <w:left w:val="none" w:sz="0" w:space="0" w:color="auto"/>
        <w:bottom w:val="none" w:sz="0" w:space="0" w:color="auto"/>
        <w:right w:val="none" w:sz="0" w:space="0" w:color="auto"/>
      </w:divBdr>
    </w:div>
    <w:div w:id="1196113842">
      <w:bodyDiv w:val="1"/>
      <w:marLeft w:val="0"/>
      <w:marRight w:val="0"/>
      <w:marTop w:val="0"/>
      <w:marBottom w:val="0"/>
      <w:divBdr>
        <w:top w:val="none" w:sz="0" w:space="0" w:color="auto"/>
        <w:left w:val="none" w:sz="0" w:space="0" w:color="auto"/>
        <w:bottom w:val="none" w:sz="0" w:space="0" w:color="auto"/>
        <w:right w:val="none" w:sz="0" w:space="0" w:color="auto"/>
      </w:divBdr>
    </w:div>
    <w:div w:id="1272399669">
      <w:bodyDiv w:val="1"/>
      <w:marLeft w:val="0"/>
      <w:marRight w:val="0"/>
      <w:marTop w:val="0"/>
      <w:marBottom w:val="0"/>
      <w:divBdr>
        <w:top w:val="none" w:sz="0" w:space="0" w:color="auto"/>
        <w:left w:val="none" w:sz="0" w:space="0" w:color="auto"/>
        <w:bottom w:val="none" w:sz="0" w:space="0" w:color="auto"/>
        <w:right w:val="none" w:sz="0" w:space="0" w:color="auto"/>
      </w:divBdr>
    </w:div>
    <w:div w:id="1300644992">
      <w:bodyDiv w:val="1"/>
      <w:marLeft w:val="0"/>
      <w:marRight w:val="0"/>
      <w:marTop w:val="0"/>
      <w:marBottom w:val="0"/>
      <w:divBdr>
        <w:top w:val="none" w:sz="0" w:space="0" w:color="auto"/>
        <w:left w:val="none" w:sz="0" w:space="0" w:color="auto"/>
        <w:bottom w:val="none" w:sz="0" w:space="0" w:color="auto"/>
        <w:right w:val="none" w:sz="0" w:space="0" w:color="auto"/>
      </w:divBdr>
    </w:div>
    <w:div w:id="1393040354">
      <w:bodyDiv w:val="1"/>
      <w:marLeft w:val="0"/>
      <w:marRight w:val="0"/>
      <w:marTop w:val="0"/>
      <w:marBottom w:val="0"/>
      <w:divBdr>
        <w:top w:val="none" w:sz="0" w:space="0" w:color="auto"/>
        <w:left w:val="none" w:sz="0" w:space="0" w:color="auto"/>
        <w:bottom w:val="none" w:sz="0" w:space="0" w:color="auto"/>
        <w:right w:val="none" w:sz="0" w:space="0" w:color="auto"/>
      </w:divBdr>
    </w:div>
    <w:div w:id="1607275663">
      <w:bodyDiv w:val="1"/>
      <w:marLeft w:val="0"/>
      <w:marRight w:val="0"/>
      <w:marTop w:val="0"/>
      <w:marBottom w:val="0"/>
      <w:divBdr>
        <w:top w:val="none" w:sz="0" w:space="0" w:color="auto"/>
        <w:left w:val="none" w:sz="0" w:space="0" w:color="auto"/>
        <w:bottom w:val="none" w:sz="0" w:space="0" w:color="auto"/>
        <w:right w:val="none" w:sz="0" w:space="0" w:color="auto"/>
      </w:divBdr>
      <w:divsChild>
        <w:div w:id="208151583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8359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s://www.newadvent.org/cathen/15446a.htm" TargetMode="External"/><Relationship Id="rId26" Type="http://schemas.openxmlformats.org/officeDocument/2006/relationships/hyperlink" Target="https://www.newadvent.org/cathen/12354c.htm" TargetMode="External"/><Relationship Id="rId39" Type="http://schemas.openxmlformats.org/officeDocument/2006/relationships/hyperlink" Target="http://epicworldhistory.blogspot.com/2012/07/dominicans-in-americas.html" TargetMode="External"/><Relationship Id="rId21" Type="http://schemas.openxmlformats.org/officeDocument/2006/relationships/hyperlink" Target="https://www.newadvent.org/cathen/03744a.htm" TargetMode="External"/><Relationship Id="rId34" Type="http://schemas.openxmlformats.org/officeDocument/2006/relationships/hyperlink" Target="https://en.wikipedia.org/wiki/Second_Vatican_Council"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ewadvent.org/cathen/01691a.htm" TargetMode="External"/><Relationship Id="rId20" Type="http://schemas.openxmlformats.org/officeDocument/2006/relationships/hyperlink" Target="https://www.newadvent.org/cathen/13694a.htm" TargetMode="External"/><Relationship Id="rId29" Type="http://schemas.openxmlformats.org/officeDocument/2006/relationships/hyperlink" Target="https://www.newadvent.org/cathen/14074a.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cyclopedia.com/religion/encyclopedias-almanacs-transcripts-and-maps/venezuela-catholic-church" TargetMode="External"/><Relationship Id="rId24" Type="http://schemas.openxmlformats.org/officeDocument/2006/relationships/hyperlink" Target="https://www.newadvent.org/cathen/12462a.htm" TargetMode="External"/><Relationship Id="rId32" Type="http://schemas.openxmlformats.org/officeDocument/2006/relationships/hyperlink" Target="https://www.newadvent.org/cathen/03328d.htm" TargetMode="External"/><Relationship Id="rId37" Type="http://schemas.openxmlformats.org/officeDocument/2006/relationships/hyperlink" Target="http://epicworldhistory.blogspot.com/2012/07/dominicans-in-americas.html" TargetMode="External"/><Relationship Id="rId40" Type="http://schemas.openxmlformats.org/officeDocument/2006/relationships/hyperlink" Target="https://www.encyclopedia.com/religion/encyclopedias-almanacs-transcripts-and-maps/venezuela-catholic-church" TargetMode="External"/><Relationship Id="rId5" Type="http://schemas.openxmlformats.org/officeDocument/2006/relationships/footnotes" Target="footnotes.xml"/><Relationship Id="rId15" Type="http://schemas.openxmlformats.org/officeDocument/2006/relationships/hyperlink" Target="https://www.newadvent.org/cathen/10183a.htm" TargetMode="External"/><Relationship Id="rId23" Type="http://schemas.openxmlformats.org/officeDocument/2006/relationships/hyperlink" Target="https://www.newadvent.org/cathen/12748a.htm" TargetMode="External"/><Relationship Id="rId28" Type="http://schemas.openxmlformats.org/officeDocument/2006/relationships/hyperlink" Target="https://www.newadvent.org/cathen/03328d.htm" TargetMode="External"/><Relationship Id="rId36" Type="http://schemas.openxmlformats.org/officeDocument/2006/relationships/hyperlink" Target="https://en.wikipedia.org/wiki/Roman_Catholic_Archdiocese_of_Caracas" TargetMode="External"/><Relationship Id="rId10" Type="http://schemas.openxmlformats.org/officeDocument/2006/relationships/hyperlink" Target="https://en.wikipedia.org/wiki/Bishop_of_Coro" TargetMode="External"/><Relationship Id="rId19" Type="http://schemas.openxmlformats.org/officeDocument/2006/relationships/hyperlink" Target="https://www.newadvent.org/cathen/15687b.htm" TargetMode="External"/><Relationship Id="rId31" Type="http://schemas.openxmlformats.org/officeDocument/2006/relationships/hyperlink" Target="https://www.newadvent.org/cathen/13694a.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ewadvent.org/cathen/07424b.htm" TargetMode="External"/><Relationship Id="rId22" Type="http://schemas.openxmlformats.org/officeDocument/2006/relationships/hyperlink" Target="https://www.newadvent.org/cathen/05295b.htm" TargetMode="External"/><Relationship Id="rId27" Type="http://schemas.openxmlformats.org/officeDocument/2006/relationships/hyperlink" Target="https://www.newadvent.org/cathen/03744a.htm" TargetMode="External"/><Relationship Id="rId30" Type="http://schemas.openxmlformats.org/officeDocument/2006/relationships/hyperlink" Target="https://www.newadvent.org/cathen/10244c.htm" TargetMode="External"/><Relationship Id="rId35" Type="http://schemas.openxmlformats.org/officeDocument/2006/relationships/hyperlink" Target="https://en.wikipedia.org/wiki/Jorge_Urosa" TargetMode="External"/><Relationship Id="rId8" Type="http://schemas.openxmlformats.org/officeDocument/2006/relationships/hyperlink" Target="https://www.encyclopedia.com/places/united-states-and-canada/us-political-geography/santa-fe" TargetMode="External"/><Relationship Id="rId3" Type="http://schemas.openxmlformats.org/officeDocument/2006/relationships/settings" Target="settings.xml"/><Relationship Id="rId12" Type="http://schemas.openxmlformats.org/officeDocument/2006/relationships/hyperlink" Target="https://www.encyclopedia.com/places/oceans-continents-and-polar-regions/oceans-and-continents/south-america" TargetMode="External"/><Relationship Id="rId17" Type="http://schemas.openxmlformats.org/officeDocument/2006/relationships/hyperlink" Target="https://www.newadvent.org/cathen/03328d.htm" TargetMode="External"/><Relationship Id="rId25" Type="http://schemas.openxmlformats.org/officeDocument/2006/relationships/hyperlink" Target="https://www.newadvent.org/cathen/15327a.htm" TargetMode="External"/><Relationship Id="rId33" Type="http://schemas.openxmlformats.org/officeDocument/2006/relationships/hyperlink" Target="http://countrystudies.us/venezuela/18.htm" TargetMode="External"/><Relationship Id="rId38" Type="http://schemas.openxmlformats.org/officeDocument/2006/relationships/hyperlink" Target="https://www.encyclopedia.com/religion/encyclopedias-almanacs-transcripts-and-maps/venezuela-catholic-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1472</Words>
  <Characters>8392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Brigid Clingman, OP</dc:creator>
  <cp:keywords/>
  <dc:description/>
  <cp:lastModifiedBy>Stacy Spitler</cp:lastModifiedBy>
  <cp:revision>2</cp:revision>
  <dcterms:created xsi:type="dcterms:W3CDTF">2021-11-29T17:46:00Z</dcterms:created>
  <dcterms:modified xsi:type="dcterms:W3CDTF">2021-11-29T17:46:00Z</dcterms:modified>
</cp:coreProperties>
</file>