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5D09" w:rsidRDefault="00175D09" w:rsidP="00175D09">
      <w:pPr>
        <w:spacing w:after="0" w:line="480" w:lineRule="auto"/>
        <w:rPr>
          <w:rFonts w:ascii="Times New Roman" w:hAnsi="Times New Roman" w:cs="Times New Roman"/>
          <w:sz w:val="24"/>
          <w:szCs w:val="24"/>
        </w:rPr>
      </w:pPr>
    </w:p>
    <w:p w:rsidR="00175D09" w:rsidRPr="00175D09" w:rsidRDefault="00175D09" w:rsidP="00175D09">
      <w:pPr>
        <w:spacing w:after="0" w:line="480" w:lineRule="auto"/>
        <w:rPr>
          <w:rFonts w:ascii="Times New Roman" w:hAnsi="Times New Roman" w:cs="Times New Roman"/>
          <w:b/>
          <w:sz w:val="28"/>
          <w:szCs w:val="28"/>
        </w:rPr>
      </w:pPr>
      <w:r w:rsidRPr="00175D09">
        <w:rPr>
          <w:rFonts w:ascii="Times New Roman" w:hAnsi="Times New Roman" w:cs="Times New Roman"/>
          <w:b/>
          <w:sz w:val="28"/>
          <w:szCs w:val="28"/>
        </w:rPr>
        <w:t>Collection Policy</w:t>
      </w:r>
    </w:p>
    <w:p w:rsidR="00175D09" w:rsidRDefault="00175D09" w:rsidP="00175D09">
      <w:pPr>
        <w:spacing w:after="0" w:line="360" w:lineRule="auto"/>
        <w:rPr>
          <w:rFonts w:ascii="Times New Roman" w:hAnsi="Times New Roman" w:cs="Times New Roman"/>
          <w:sz w:val="24"/>
          <w:szCs w:val="24"/>
        </w:rPr>
      </w:pPr>
      <w:bookmarkStart w:id="0" w:name="_GoBack"/>
      <w:bookmarkEnd w:id="0"/>
    </w:p>
    <w:p w:rsidR="00175D09" w:rsidRPr="00175D09" w:rsidRDefault="00175D09" w:rsidP="00175D09">
      <w:pPr>
        <w:spacing w:after="0" w:line="480" w:lineRule="auto"/>
        <w:rPr>
          <w:rFonts w:ascii="Times New Roman" w:hAnsi="Times New Roman" w:cs="Times New Roman"/>
          <w:sz w:val="24"/>
          <w:szCs w:val="24"/>
        </w:rPr>
      </w:pPr>
      <w:r w:rsidRPr="00175D09">
        <w:rPr>
          <w:rFonts w:ascii="Times New Roman" w:hAnsi="Times New Roman" w:cs="Times New Roman"/>
          <w:sz w:val="24"/>
          <w:szCs w:val="24"/>
        </w:rPr>
        <w:t>The criteria for collecting documents, artifacts, photographs and b</w:t>
      </w:r>
      <w:r>
        <w:rPr>
          <w:rFonts w:ascii="Times New Roman" w:hAnsi="Times New Roman" w:cs="Times New Roman"/>
          <w:sz w:val="24"/>
          <w:szCs w:val="24"/>
        </w:rPr>
        <w:t>ooks for the Dominican Sisters -</w:t>
      </w:r>
      <w:r w:rsidRPr="00175D09">
        <w:rPr>
          <w:rFonts w:ascii="Times New Roman" w:hAnsi="Times New Roman" w:cs="Times New Roman"/>
          <w:sz w:val="24"/>
          <w:szCs w:val="24"/>
        </w:rPr>
        <w:t xml:space="preserve"> Grand Rapids, Michigan is the object’s relationship with the Sisters themselves and the history of the Congregation. The question: “Is it by, </w:t>
      </w:r>
      <w:r>
        <w:rPr>
          <w:rFonts w:ascii="Times New Roman" w:hAnsi="Times New Roman" w:cs="Times New Roman"/>
          <w:sz w:val="24"/>
          <w:szCs w:val="24"/>
        </w:rPr>
        <w:t>for or about</w:t>
      </w:r>
      <w:r w:rsidRPr="00175D09">
        <w:rPr>
          <w:rFonts w:ascii="Times New Roman" w:hAnsi="Times New Roman" w:cs="Times New Roman"/>
          <w:sz w:val="24"/>
          <w:szCs w:val="24"/>
        </w:rPr>
        <w:t xml:space="preserve"> the story and mission of the Sisters?” is asked before considering acquisition. Another criterion is the ability to preserve the item. If it cannot be properly cared for, it is not acquired. Yet a third criterion is that of its unique, enduring quality and intrinsic worth. </w:t>
      </w:r>
    </w:p>
    <w:p w:rsidR="00175D09" w:rsidRPr="00175D09" w:rsidRDefault="00175D09" w:rsidP="00175D09">
      <w:pPr>
        <w:spacing w:after="0" w:line="480" w:lineRule="auto"/>
        <w:rPr>
          <w:rFonts w:ascii="Times New Roman" w:hAnsi="Times New Roman" w:cs="Times New Roman"/>
          <w:sz w:val="24"/>
          <w:szCs w:val="24"/>
        </w:rPr>
      </w:pPr>
    </w:p>
    <w:p w:rsidR="00D965F6" w:rsidRPr="00C64FD0" w:rsidRDefault="00175D09" w:rsidP="00175D09">
      <w:pPr>
        <w:spacing w:after="0" w:line="480" w:lineRule="auto"/>
        <w:rPr>
          <w:rFonts w:ascii="Times New Roman" w:hAnsi="Times New Roman" w:cs="Times New Roman"/>
          <w:sz w:val="24"/>
          <w:szCs w:val="24"/>
        </w:rPr>
      </w:pPr>
      <w:r w:rsidRPr="00175D09">
        <w:rPr>
          <w:rFonts w:ascii="Times New Roman" w:hAnsi="Times New Roman" w:cs="Times New Roman"/>
          <w:sz w:val="24"/>
          <w:szCs w:val="24"/>
        </w:rPr>
        <w:t>Possible formats include: Paper documents, manuscripts, oral history transcriptions on audio or video tapes. Also accepted are photographs of Sisters and by Sisters (preferably with names identified and dated), records/documents recording the life, ministry, education, spiritual reflections of Sisters include diaries, journals, letters, works of art, crafts (in some cases) memorabilia.</w:t>
      </w:r>
    </w:p>
    <w:sectPr w:rsidR="00D965F6" w:rsidRPr="00C64FD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4FD0" w:rsidRDefault="00C64FD0" w:rsidP="00C64FD0">
      <w:pPr>
        <w:spacing w:after="0" w:line="240" w:lineRule="auto"/>
      </w:pPr>
      <w:r>
        <w:separator/>
      </w:r>
    </w:p>
  </w:endnote>
  <w:endnote w:type="continuationSeparator" w:id="0">
    <w:p w:rsidR="00C64FD0" w:rsidRDefault="00C64FD0" w:rsidP="00C64F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4FD0" w:rsidRDefault="00C64F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4FD0" w:rsidRDefault="00C64FD0">
    <w:pPr>
      <w:pStyle w:val="Footer"/>
    </w:pPr>
    <w:r w:rsidRPr="00C64FD0">
      <w:rPr>
        <w:noProof/>
      </w:rPr>
      <w:drawing>
        <wp:inline distT="0" distB="0" distL="0" distR="0">
          <wp:extent cx="5943600" cy="546287"/>
          <wp:effectExtent l="0" t="0" r="0" b="6350"/>
          <wp:docPr id="2" name="Picture 2" descr="M:\My Pictures\Archives Logo\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My Pictures\Archives Logo\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546287"/>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4FD0" w:rsidRDefault="00C64F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4FD0" w:rsidRDefault="00C64FD0" w:rsidP="00C64FD0">
      <w:pPr>
        <w:spacing w:after="0" w:line="240" w:lineRule="auto"/>
      </w:pPr>
      <w:r>
        <w:separator/>
      </w:r>
    </w:p>
  </w:footnote>
  <w:footnote w:type="continuationSeparator" w:id="0">
    <w:p w:rsidR="00C64FD0" w:rsidRDefault="00C64FD0" w:rsidP="00C64F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4FD0" w:rsidRDefault="00C64F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4FD0" w:rsidRDefault="00C64FD0" w:rsidP="00C64FD0">
    <w:pPr>
      <w:pStyle w:val="Header"/>
      <w:jc w:val="center"/>
    </w:pPr>
    <w:r w:rsidRPr="00C64FD0">
      <w:rPr>
        <w:noProof/>
      </w:rPr>
      <w:drawing>
        <wp:inline distT="0" distB="0" distL="0" distR="0">
          <wp:extent cx="5266119" cy="1334770"/>
          <wp:effectExtent l="0" t="0" r="0" b="0"/>
          <wp:docPr id="1" name="Picture 1" descr="M:\My Pictures\Archives Logo\Logo variant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My Pictures\Archives Logo\Logo variant 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3770" cy="1336709"/>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4FD0" w:rsidRDefault="00C64FD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FD0"/>
    <w:rsid w:val="00175D09"/>
    <w:rsid w:val="00871EF7"/>
    <w:rsid w:val="009110E1"/>
    <w:rsid w:val="00C64FD0"/>
    <w:rsid w:val="00D657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BA5E1"/>
  <w15:chartTrackingRefBased/>
  <w15:docId w15:val="{161128D8-235A-45A2-9E22-1E97F4B0D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4F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4FD0"/>
  </w:style>
  <w:style w:type="paragraph" w:styleId="Footer">
    <w:name w:val="footer"/>
    <w:basedOn w:val="Normal"/>
    <w:link w:val="FooterChar"/>
    <w:uiPriority w:val="99"/>
    <w:unhideWhenUsed/>
    <w:rsid w:val="00C64F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4F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140</Words>
  <Characters>800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Volo Archium</dc:creator>
  <cp:keywords/>
  <dc:description/>
  <cp:lastModifiedBy>Volo Archium</cp:lastModifiedBy>
  <cp:revision>2</cp:revision>
  <dcterms:created xsi:type="dcterms:W3CDTF">2018-05-23T20:06:00Z</dcterms:created>
  <dcterms:modified xsi:type="dcterms:W3CDTF">2018-05-23T20:06:00Z</dcterms:modified>
</cp:coreProperties>
</file>