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93" w:rsidRDefault="00B75993" w:rsidP="00B75993">
      <w:pPr>
        <w:spacing w:after="0" w:line="240" w:lineRule="auto"/>
        <w:jc w:val="center"/>
        <w:rPr>
          <w:rFonts w:ascii="Adobe Garamond Pro" w:hAnsi="Adobe Garamond Pro"/>
          <w:sz w:val="32"/>
          <w:szCs w:val="32"/>
        </w:rPr>
      </w:pPr>
    </w:p>
    <w:p w:rsidR="00B75993" w:rsidRDefault="00B75993" w:rsidP="0073582F">
      <w:pPr>
        <w:spacing w:after="0" w:line="240" w:lineRule="auto"/>
        <w:ind w:left="540"/>
        <w:jc w:val="center"/>
        <w:rPr>
          <w:rFonts w:ascii="Adobe Garamond Pro" w:hAnsi="Adobe Garamond Pro"/>
          <w:sz w:val="32"/>
          <w:szCs w:val="32"/>
        </w:rPr>
      </w:pPr>
    </w:p>
    <w:p w:rsidR="00B75993" w:rsidRDefault="0073582F" w:rsidP="0073582F">
      <w:pPr>
        <w:spacing w:after="0" w:line="240" w:lineRule="auto"/>
        <w:ind w:left="540"/>
        <w:jc w:val="center"/>
        <w:rPr>
          <w:rFonts w:ascii="Adobe Garamond Pro" w:hAnsi="Adobe Garamond Pro"/>
          <w:sz w:val="32"/>
          <w:szCs w:val="32"/>
        </w:rPr>
      </w:pPr>
      <w:r>
        <w:rPr>
          <w:rFonts w:ascii="Adobe Garamond Pro" w:hAnsi="Adobe Garamond Pro"/>
          <w:noProof/>
          <w:sz w:val="32"/>
          <w:szCs w:val="32"/>
        </w:rPr>
        <w:drawing>
          <wp:inline distT="0" distB="0" distL="0" distR="0" wp14:anchorId="6F554FBF" wp14:editId="36E14EB2">
            <wp:extent cx="2208113" cy="68914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GR_logo_2color_Pant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425" cy="692677"/>
                    </a:xfrm>
                    <a:prstGeom prst="rect">
                      <a:avLst/>
                    </a:prstGeom>
                  </pic:spPr>
                </pic:pic>
              </a:graphicData>
            </a:graphic>
          </wp:inline>
        </w:drawing>
      </w:r>
    </w:p>
    <w:p w:rsidR="00B75993" w:rsidRDefault="00B75993" w:rsidP="0073582F">
      <w:pPr>
        <w:spacing w:after="0" w:line="240" w:lineRule="auto"/>
        <w:ind w:left="540"/>
        <w:jc w:val="center"/>
        <w:rPr>
          <w:rFonts w:ascii="Adobe Garamond Pro" w:hAnsi="Adobe Garamond Pro"/>
          <w:sz w:val="32"/>
          <w:szCs w:val="32"/>
        </w:rPr>
      </w:pPr>
    </w:p>
    <w:p w:rsidR="00B75993" w:rsidRPr="00B75993" w:rsidRDefault="00B75993" w:rsidP="0073582F">
      <w:pPr>
        <w:spacing w:after="0" w:line="240" w:lineRule="auto"/>
        <w:ind w:left="540"/>
        <w:jc w:val="center"/>
        <w:rPr>
          <w:rFonts w:ascii="Adobe Garamond Pro" w:hAnsi="Adobe Garamond Pro"/>
          <w:sz w:val="32"/>
          <w:szCs w:val="32"/>
        </w:rPr>
      </w:pPr>
      <w:r w:rsidRPr="00B75993">
        <w:rPr>
          <w:rFonts w:ascii="Adobe Garamond Pro" w:hAnsi="Adobe Garamond Pro"/>
          <w:sz w:val="32"/>
          <w:szCs w:val="32"/>
        </w:rPr>
        <w:t>The Dominican Sisters ~ Grand Rapids (MI)</w:t>
      </w:r>
    </w:p>
    <w:p w:rsidR="00B75993" w:rsidRPr="00B75993" w:rsidRDefault="00B75993" w:rsidP="0073582F">
      <w:pPr>
        <w:spacing w:after="0" w:line="240" w:lineRule="auto"/>
        <w:ind w:left="540"/>
        <w:jc w:val="center"/>
        <w:rPr>
          <w:rFonts w:ascii="Adobe Garamond Pro" w:hAnsi="Adobe Garamond Pro"/>
          <w:sz w:val="28"/>
          <w:szCs w:val="28"/>
        </w:rPr>
      </w:pPr>
      <w:r w:rsidRPr="00B75993">
        <w:rPr>
          <w:rFonts w:ascii="Adobe Garamond Pro" w:hAnsi="Adobe Garamond Pro"/>
          <w:sz w:val="32"/>
          <w:szCs w:val="32"/>
        </w:rPr>
        <w:t xml:space="preserve">Corporate Stance: </w:t>
      </w:r>
      <w:r w:rsidRPr="0073582F">
        <w:rPr>
          <w:rFonts w:ascii="Adobe Garamond Pro" w:hAnsi="Adobe Garamond Pro"/>
          <w:b/>
          <w:sz w:val="32"/>
          <w:szCs w:val="32"/>
        </w:rPr>
        <w:t>Unaccompanied Children on the Border</w:t>
      </w:r>
      <w:r>
        <w:rPr>
          <w:rFonts w:ascii="Adobe Garamond Pro" w:hAnsi="Adobe Garamond Pro"/>
          <w:sz w:val="32"/>
          <w:szCs w:val="32"/>
        </w:rPr>
        <w:br/>
      </w:r>
      <w:r w:rsidRPr="00B75993">
        <w:rPr>
          <w:rFonts w:ascii="Adobe Garamond Pro" w:hAnsi="Adobe Garamond Pro"/>
          <w:sz w:val="28"/>
          <w:szCs w:val="28"/>
        </w:rPr>
        <w:t>October 2014</w:t>
      </w:r>
    </w:p>
    <w:p w:rsidR="00B75993" w:rsidRPr="0073582F" w:rsidRDefault="00B75993" w:rsidP="0073582F">
      <w:pPr>
        <w:ind w:left="540"/>
        <w:rPr>
          <w:b/>
          <w:sz w:val="28"/>
          <w:szCs w:val="28"/>
        </w:rPr>
      </w:pPr>
      <w:r>
        <w:rPr>
          <w:sz w:val="32"/>
          <w:szCs w:val="32"/>
        </w:rPr>
        <w:br/>
      </w:r>
      <w:r w:rsidRPr="0073582F">
        <w:rPr>
          <w:b/>
          <w:sz w:val="28"/>
          <w:szCs w:val="28"/>
        </w:rPr>
        <w:t xml:space="preserve">CORPORATE STANCE: </w:t>
      </w:r>
    </w:p>
    <w:p w:rsidR="00B75993" w:rsidRPr="0073582F" w:rsidRDefault="00B75993" w:rsidP="0073582F">
      <w:pPr>
        <w:ind w:left="540"/>
        <w:rPr>
          <w:rFonts w:ascii="Adobe Garamond Pro" w:eastAsia="Times New Roman" w:hAnsi="Adobe Garamond Pro" w:cs="Segoe UI"/>
          <w:b/>
          <w:sz w:val="28"/>
          <w:szCs w:val="28"/>
        </w:rPr>
      </w:pPr>
      <w:r w:rsidRPr="0073582F">
        <w:rPr>
          <w:rFonts w:ascii="Adobe Garamond Pro" w:hAnsi="Adobe Garamond Pro"/>
          <w:b/>
          <w:sz w:val="28"/>
          <w:szCs w:val="28"/>
        </w:rPr>
        <w:t>The</w:t>
      </w:r>
      <w:r w:rsidRPr="0073582F">
        <w:rPr>
          <w:rFonts w:ascii="Adobe Garamond Pro" w:hAnsi="Adobe Garamond Pro"/>
          <w:b/>
          <w:bCs/>
          <w:sz w:val="28"/>
          <w:szCs w:val="28"/>
        </w:rPr>
        <w:t xml:space="preserve"> Dominican Sisters ~ Grand Rapids recognize, as a moral obligation, the need to protect children fleeing violence or oppression in their homelands. </w:t>
      </w:r>
      <w:r w:rsidRPr="0073582F">
        <w:rPr>
          <w:rFonts w:ascii="Adobe Garamond Pro" w:eastAsia="Times New Roman" w:hAnsi="Adobe Garamond Pro" w:cs="Segoe UI"/>
          <w:b/>
          <w:sz w:val="28"/>
          <w:szCs w:val="28"/>
        </w:rPr>
        <w:t xml:space="preserve">We commit ourselves to act as their advocates in local, national, and international communities. Two of the strategies to accomplish this are the following: </w:t>
      </w:r>
    </w:p>
    <w:p w:rsidR="00B75993" w:rsidRPr="0073582F" w:rsidRDefault="00B75993" w:rsidP="0073582F">
      <w:pPr>
        <w:numPr>
          <w:ilvl w:val="0"/>
          <w:numId w:val="1"/>
        </w:numPr>
        <w:spacing w:after="0" w:line="240" w:lineRule="auto"/>
        <w:ind w:left="1170"/>
        <w:rPr>
          <w:rFonts w:ascii="Adobe Garamond Pro" w:eastAsia="Times New Roman" w:hAnsi="Adobe Garamond Pro" w:cs="Segoe UI"/>
          <w:b/>
          <w:sz w:val="28"/>
          <w:szCs w:val="28"/>
        </w:rPr>
      </w:pPr>
      <w:r w:rsidRPr="0073582F">
        <w:rPr>
          <w:rFonts w:ascii="Adobe Garamond Pro" w:eastAsia="Times New Roman" w:hAnsi="Adobe Garamond Pro" w:cs="Segoe UI"/>
          <w:b/>
          <w:sz w:val="28"/>
          <w:szCs w:val="28"/>
        </w:rPr>
        <w:t>We will advocate for government policies that protect the health and well-being of children, particularly in providing them access to status as asylum seekers.</w:t>
      </w:r>
      <w:r w:rsidR="0073582F" w:rsidRPr="0073582F">
        <w:rPr>
          <w:rFonts w:ascii="Adobe Garamond Pro" w:eastAsia="Times New Roman" w:hAnsi="Adobe Garamond Pro" w:cs="Segoe UI"/>
          <w:b/>
          <w:sz w:val="28"/>
          <w:szCs w:val="28"/>
        </w:rPr>
        <w:t xml:space="preserve">  </w:t>
      </w:r>
      <w:r w:rsidR="0073582F" w:rsidRPr="0073582F">
        <w:rPr>
          <w:rFonts w:ascii="Adobe Garamond Pro" w:eastAsia="Times New Roman" w:hAnsi="Adobe Garamond Pro" w:cs="Segoe UI"/>
          <w:b/>
          <w:sz w:val="28"/>
          <w:szCs w:val="28"/>
        </w:rPr>
        <w:br/>
      </w:r>
    </w:p>
    <w:p w:rsidR="00B75993" w:rsidRPr="0073582F" w:rsidRDefault="00B75993" w:rsidP="0073582F">
      <w:pPr>
        <w:numPr>
          <w:ilvl w:val="0"/>
          <w:numId w:val="1"/>
        </w:numPr>
        <w:spacing w:after="0" w:line="240" w:lineRule="auto"/>
        <w:ind w:left="1170"/>
        <w:rPr>
          <w:rFonts w:ascii="Adobe Garamond Pro" w:eastAsia="Times New Roman" w:hAnsi="Adobe Garamond Pro" w:cs="Segoe UI"/>
          <w:b/>
          <w:sz w:val="28"/>
          <w:szCs w:val="28"/>
        </w:rPr>
      </w:pPr>
      <w:r w:rsidRPr="0073582F">
        <w:rPr>
          <w:rFonts w:ascii="Adobe Garamond Pro" w:eastAsia="Times New Roman" w:hAnsi="Adobe Garamond Pro" w:cs="Segoe UI"/>
          <w:b/>
          <w:sz w:val="28"/>
          <w:szCs w:val="28"/>
        </w:rPr>
        <w:t>We will collaborate with others in the educational, economic, ecclesial, social, and legal communities to assure the safety and security of children.</w:t>
      </w:r>
    </w:p>
    <w:p w:rsidR="00B75993" w:rsidRPr="00B75993" w:rsidRDefault="00B75993" w:rsidP="0073582F">
      <w:pPr>
        <w:spacing w:after="0" w:line="240" w:lineRule="auto"/>
        <w:ind w:left="540"/>
        <w:rPr>
          <w:rFonts w:ascii="Adobe Garamond Pro" w:eastAsia="Times New Roman" w:hAnsi="Adobe Garamond Pro" w:cs="Segoe UI"/>
          <w:sz w:val="32"/>
          <w:szCs w:val="32"/>
        </w:rPr>
      </w:pPr>
    </w:p>
    <w:p w:rsidR="00B75993" w:rsidRPr="0073582F" w:rsidRDefault="00B75993" w:rsidP="0073582F">
      <w:pPr>
        <w:ind w:left="540"/>
        <w:rPr>
          <w:b/>
          <w:sz w:val="28"/>
          <w:szCs w:val="28"/>
        </w:rPr>
      </w:pPr>
      <w:r w:rsidRPr="0073582F">
        <w:rPr>
          <w:b/>
          <w:sz w:val="28"/>
          <w:szCs w:val="28"/>
        </w:rPr>
        <w:t>RATIONALE:</w:t>
      </w:r>
    </w:p>
    <w:p w:rsidR="00B75993" w:rsidRPr="00B75993" w:rsidRDefault="00B75993" w:rsidP="0073582F">
      <w:pPr>
        <w:ind w:left="540"/>
        <w:rPr>
          <w:rFonts w:ascii="Adobe Garamond Pro" w:hAnsi="Adobe Garamond Pro"/>
          <w:bCs/>
          <w:sz w:val="28"/>
          <w:szCs w:val="28"/>
        </w:rPr>
      </w:pPr>
      <w:r w:rsidRPr="00B75993">
        <w:rPr>
          <w:rFonts w:ascii="Adobe Garamond Pro" w:eastAsia="Times New Roman" w:hAnsi="Adobe Garamond Pro" w:cs="Segoe UI"/>
          <w:sz w:val="28"/>
          <w:szCs w:val="28"/>
        </w:rPr>
        <w:t>In our Direction Statements of 1992 and 1994, we stated:</w:t>
      </w:r>
      <w:r w:rsidRPr="00B75993">
        <w:rPr>
          <w:rFonts w:ascii="Adobe Garamond Pro" w:hAnsi="Adobe Garamond Pro"/>
          <w:bCs/>
          <w:sz w:val="28"/>
          <w:szCs w:val="28"/>
        </w:rPr>
        <w:t xml:space="preserve"> </w:t>
      </w:r>
    </w:p>
    <w:p w:rsidR="00B75993" w:rsidRPr="00B75993" w:rsidRDefault="00B75993" w:rsidP="0073582F">
      <w:pPr>
        <w:ind w:left="540"/>
        <w:jc w:val="both"/>
        <w:rPr>
          <w:rFonts w:ascii="Adobe Garamond Pro" w:hAnsi="Adobe Garamond Pro"/>
          <w:bCs/>
          <w:sz w:val="28"/>
          <w:szCs w:val="28"/>
        </w:rPr>
      </w:pPr>
      <w:r>
        <w:rPr>
          <w:rFonts w:ascii="Adobe Garamond Pro" w:hAnsi="Adobe Garamond Pro"/>
          <w:bCs/>
          <w:sz w:val="28"/>
          <w:szCs w:val="28"/>
        </w:rPr>
        <w:t>We</w:t>
      </w:r>
      <w:r w:rsidRPr="00B75993">
        <w:rPr>
          <w:rFonts w:ascii="Adobe Garamond Pro" w:hAnsi="Adobe Garamond Pro"/>
          <w:bCs/>
          <w:sz w:val="28"/>
          <w:szCs w:val="28"/>
        </w:rPr>
        <w:t xml:space="preserve"> commit, as women, to stand with other women of our world as we experience oppr</w:t>
      </w:r>
      <w:r>
        <w:rPr>
          <w:rFonts w:ascii="Adobe Garamond Pro" w:hAnsi="Adobe Garamond Pro"/>
          <w:bCs/>
          <w:sz w:val="28"/>
          <w:szCs w:val="28"/>
        </w:rPr>
        <w:t xml:space="preserve">ession, poverty, and violence. </w:t>
      </w:r>
      <w:r w:rsidRPr="00B75993">
        <w:rPr>
          <w:rFonts w:ascii="Adobe Garamond Pro" w:hAnsi="Adobe Garamond Pro"/>
          <w:bCs/>
          <w:sz w:val="28"/>
          <w:szCs w:val="28"/>
        </w:rPr>
        <w:t xml:space="preserve">We will advocate for government policies that protect the health and well-being of children. </w:t>
      </w:r>
      <w:r w:rsidRPr="00B75993">
        <w:rPr>
          <w:rFonts w:ascii="Adobe Garamond Pro" w:hAnsi="Adobe Garamond Pro"/>
          <w:sz w:val="28"/>
          <w:szCs w:val="28"/>
        </w:rPr>
        <w:t xml:space="preserve">There </w:t>
      </w:r>
      <w:proofErr w:type="gramStart"/>
      <w:r w:rsidRPr="00B75993">
        <w:rPr>
          <w:rFonts w:ascii="Adobe Garamond Pro" w:hAnsi="Adobe Garamond Pro"/>
          <w:sz w:val="28"/>
          <w:szCs w:val="28"/>
        </w:rPr>
        <w:t>is</w:t>
      </w:r>
      <w:proofErr w:type="gramEnd"/>
      <w:r w:rsidRPr="00B75993">
        <w:rPr>
          <w:rFonts w:ascii="Adobe Garamond Pro" w:hAnsi="Adobe Garamond Pro"/>
          <w:sz w:val="28"/>
          <w:szCs w:val="28"/>
        </w:rPr>
        <w:t xml:space="preserve"> a massive number of unaccompanied children from Central Americ</w:t>
      </w:r>
      <w:r>
        <w:rPr>
          <w:rFonts w:ascii="Adobe Garamond Pro" w:hAnsi="Adobe Garamond Pro"/>
          <w:sz w:val="28"/>
          <w:szCs w:val="28"/>
        </w:rPr>
        <w:t>a who have entered our country.</w:t>
      </w:r>
      <w:r w:rsidRPr="00B75993">
        <w:rPr>
          <w:rFonts w:ascii="Adobe Garamond Pro" w:hAnsi="Adobe Garamond Pro"/>
          <w:sz w:val="28"/>
          <w:szCs w:val="28"/>
        </w:rPr>
        <w:t xml:space="preserve"> In 2011, that number was around 6,000 and we anticipate upwards to 60-90,000 this year as stated in John Kerry’s press release (July 1, 2014) concerning their deportation. Bishop Mark Seitz of El Paso, in his testimony</w:t>
      </w:r>
      <w:r>
        <w:rPr>
          <w:rFonts w:ascii="Adobe Garamond Pro" w:hAnsi="Adobe Garamond Pro"/>
          <w:sz w:val="28"/>
          <w:szCs w:val="28"/>
        </w:rPr>
        <w:t>*</w:t>
      </w:r>
      <w:r w:rsidRPr="00B75993">
        <w:rPr>
          <w:rFonts w:ascii="Adobe Garamond Pro" w:hAnsi="Adobe Garamond Pro"/>
          <w:sz w:val="28"/>
          <w:szCs w:val="28"/>
        </w:rPr>
        <w:t xml:space="preserve"> to the House Judiciary Committee (6/25/14) stated that fear of violence is a driving factor of this immigration influx.</w:t>
      </w:r>
    </w:p>
    <w:p w:rsidR="00B75993" w:rsidRPr="0073582F" w:rsidRDefault="00B75993" w:rsidP="0073582F">
      <w:pPr>
        <w:pStyle w:val="Default"/>
        <w:ind w:left="540"/>
        <w:jc w:val="center"/>
        <w:rPr>
          <w:rStyle w:val="Hyperlink"/>
          <w:rFonts w:ascii="Adobe Garamond Pro" w:hAnsi="Adobe Garamond Pro"/>
          <w:sz w:val="28"/>
          <w:szCs w:val="28"/>
        </w:rPr>
      </w:pPr>
      <w:r>
        <w:rPr>
          <w:rFonts w:ascii="Adobe Garamond Pro" w:hAnsi="Adobe Garamond Pro"/>
          <w:sz w:val="28"/>
          <w:szCs w:val="28"/>
        </w:rPr>
        <w:t xml:space="preserve">* </w:t>
      </w:r>
      <w:r w:rsidR="0073582F">
        <w:rPr>
          <w:rFonts w:ascii="Adobe Garamond Pro" w:hAnsi="Adobe Garamond Pro"/>
          <w:sz w:val="28"/>
          <w:szCs w:val="28"/>
        </w:rPr>
        <w:fldChar w:fldCharType="begin"/>
      </w:r>
      <w:r w:rsidR="0073582F">
        <w:rPr>
          <w:rFonts w:ascii="Adobe Garamond Pro" w:hAnsi="Adobe Garamond Pro"/>
          <w:sz w:val="28"/>
          <w:szCs w:val="28"/>
        </w:rPr>
        <w:instrText xml:space="preserve"> HYPERLINK "http://www.usccb.org/about/migration-policy/upload/BSeitzfinaltest.pdf" </w:instrText>
      </w:r>
      <w:r w:rsidR="0073582F">
        <w:rPr>
          <w:rFonts w:ascii="Adobe Garamond Pro" w:hAnsi="Adobe Garamond Pro"/>
          <w:sz w:val="28"/>
          <w:szCs w:val="28"/>
        </w:rPr>
      </w:r>
      <w:r w:rsidR="0073582F">
        <w:rPr>
          <w:rFonts w:ascii="Adobe Garamond Pro" w:hAnsi="Adobe Garamond Pro"/>
          <w:sz w:val="28"/>
          <w:szCs w:val="28"/>
        </w:rPr>
        <w:fldChar w:fldCharType="separate"/>
      </w:r>
      <w:r w:rsidRPr="0073582F">
        <w:rPr>
          <w:rStyle w:val="Hyperlink"/>
          <w:rFonts w:ascii="Adobe Garamond Pro" w:hAnsi="Adobe Garamond Pro"/>
          <w:sz w:val="28"/>
          <w:szCs w:val="28"/>
        </w:rPr>
        <w:t>http://www.usccb.org/about/migration-policy/upload/BSeitzfinaltest.pdf</w:t>
      </w:r>
    </w:p>
    <w:p w:rsidR="0073582F" w:rsidRPr="00B75993" w:rsidRDefault="0073582F" w:rsidP="0073582F">
      <w:pPr>
        <w:pStyle w:val="Default"/>
        <w:ind w:left="540"/>
        <w:jc w:val="center"/>
        <w:rPr>
          <w:rFonts w:ascii="Adobe Garamond Pro" w:hAnsi="Adobe Garamond Pro"/>
          <w:sz w:val="28"/>
          <w:szCs w:val="28"/>
        </w:rPr>
      </w:pPr>
      <w:r>
        <w:rPr>
          <w:rFonts w:ascii="Adobe Garamond Pro" w:hAnsi="Adobe Garamond Pro"/>
          <w:sz w:val="28"/>
          <w:szCs w:val="28"/>
        </w:rPr>
        <w:fldChar w:fldCharType="end"/>
      </w:r>
    </w:p>
    <w:p w:rsidR="00B75993" w:rsidRDefault="00B75993" w:rsidP="0073582F">
      <w:pPr>
        <w:pStyle w:val="Default"/>
        <w:ind w:left="540"/>
        <w:jc w:val="both"/>
        <w:rPr>
          <w:sz w:val="16"/>
          <w:szCs w:val="16"/>
        </w:rPr>
      </w:pPr>
    </w:p>
    <w:p w:rsidR="0073582F" w:rsidRDefault="0073582F" w:rsidP="0073582F">
      <w:pPr>
        <w:pStyle w:val="Default"/>
        <w:ind w:left="540"/>
        <w:jc w:val="both"/>
        <w:rPr>
          <w:rFonts w:asciiTheme="minorHAnsi" w:hAnsiTheme="minorHAnsi"/>
          <w:b/>
          <w:sz w:val="28"/>
          <w:szCs w:val="28"/>
        </w:rPr>
      </w:pPr>
    </w:p>
    <w:p w:rsidR="00B75993" w:rsidRPr="0073582F" w:rsidRDefault="00B75993" w:rsidP="0073582F">
      <w:pPr>
        <w:pStyle w:val="Default"/>
        <w:ind w:left="540"/>
        <w:rPr>
          <w:rFonts w:asciiTheme="minorHAnsi" w:hAnsiTheme="minorHAnsi"/>
          <w:b/>
          <w:sz w:val="28"/>
          <w:szCs w:val="28"/>
        </w:rPr>
      </w:pPr>
      <w:r w:rsidRPr="0073582F">
        <w:rPr>
          <w:rFonts w:asciiTheme="minorHAnsi" w:hAnsiTheme="minorHAnsi"/>
          <w:b/>
          <w:sz w:val="28"/>
          <w:szCs w:val="28"/>
        </w:rPr>
        <w:lastRenderedPageBreak/>
        <w:t>THEOLOGICAL CONSIDERATIONS</w:t>
      </w:r>
      <w:r w:rsidR="0073582F">
        <w:rPr>
          <w:rFonts w:asciiTheme="minorHAnsi" w:hAnsiTheme="minorHAnsi"/>
          <w:b/>
          <w:sz w:val="28"/>
          <w:szCs w:val="28"/>
        </w:rPr>
        <w:br/>
      </w:r>
    </w:p>
    <w:p w:rsidR="00B75993" w:rsidRPr="0073582F" w:rsidRDefault="00B75993" w:rsidP="0073582F">
      <w:pPr>
        <w:spacing w:after="0"/>
        <w:ind w:left="540"/>
        <w:rPr>
          <w:rStyle w:val="Emphasis"/>
          <w:rFonts w:ascii="Adobe Garamond Pro" w:hAnsi="Adobe Garamond Pro"/>
          <w:bCs/>
          <w:color w:val="000000"/>
          <w:sz w:val="28"/>
          <w:szCs w:val="28"/>
        </w:rPr>
      </w:pPr>
      <w:r w:rsidRPr="00B75993">
        <w:rPr>
          <w:rFonts w:ascii="Adobe Garamond Pro" w:hAnsi="Adobe Garamond Pro"/>
          <w:bCs/>
          <w:sz w:val="28"/>
          <w:szCs w:val="28"/>
        </w:rPr>
        <w:t>From the beginning of the Sinai Covenant, concern for the immigrant has been a concern for the People of God.  Commands from the Torah dictate</w:t>
      </w:r>
      <w:r>
        <w:rPr>
          <w:rFonts w:ascii="Adobe Garamond Pro" w:hAnsi="Adobe Garamond Pro"/>
          <w:bCs/>
          <w:i/>
          <w:sz w:val="28"/>
          <w:szCs w:val="28"/>
        </w:rPr>
        <w:t xml:space="preserve">: </w:t>
      </w:r>
      <w:r w:rsidRPr="00B75993">
        <w:rPr>
          <w:rFonts w:ascii="Adobe Garamond Pro" w:hAnsi="Adobe Garamond Pro"/>
          <w:i/>
          <w:sz w:val="28"/>
          <w:szCs w:val="28"/>
        </w:rPr>
        <w:t>Yahweh is your God of gods and Lord of lords, the great God, triumphant and terrible, never partial, never to be bribed. It is he who sees justice done for the orphan and the widow, who loves the stranger and gives him food and clothing. Love the stranger then, for you were strangers in the land of Egypt.</w:t>
      </w:r>
      <w:r w:rsidRPr="00B75993">
        <w:rPr>
          <w:rFonts w:ascii="Adobe Garamond Pro" w:hAnsi="Adobe Garamond Pro"/>
          <w:sz w:val="28"/>
          <w:szCs w:val="28"/>
        </w:rPr>
        <w:t xml:space="preserve"> </w:t>
      </w:r>
      <w:r w:rsidRPr="00B75993">
        <w:rPr>
          <w:rFonts w:ascii="Adobe Garamond Pro" w:hAnsi="Adobe Garamond Pro"/>
          <w:bCs/>
          <w:i/>
          <w:iCs/>
          <w:color w:val="000000"/>
          <w:sz w:val="28"/>
          <w:szCs w:val="28"/>
        </w:rPr>
        <w:t>Deuteronomy 10:17-20</w:t>
      </w:r>
      <w:r w:rsidR="0073582F">
        <w:rPr>
          <w:rFonts w:ascii="Adobe Garamond Pro" w:hAnsi="Adobe Garamond Pro"/>
          <w:bCs/>
          <w:i/>
          <w:iCs/>
          <w:color w:val="000000"/>
          <w:sz w:val="28"/>
          <w:szCs w:val="28"/>
        </w:rPr>
        <w:br/>
      </w:r>
    </w:p>
    <w:p w:rsidR="00B75993" w:rsidRDefault="00B75993" w:rsidP="0073582F">
      <w:pPr>
        <w:spacing w:after="0"/>
        <w:ind w:left="540"/>
        <w:rPr>
          <w:rFonts w:ascii="Adobe Garamond Pro" w:hAnsi="Adobe Garamond Pro"/>
          <w:bCs/>
          <w:sz w:val="28"/>
          <w:szCs w:val="28"/>
        </w:rPr>
      </w:pPr>
      <w:r w:rsidRPr="00B75993">
        <w:rPr>
          <w:rStyle w:val="Emphasis"/>
          <w:rFonts w:ascii="Adobe Garamond Pro" w:hAnsi="Adobe Garamond Pro"/>
          <w:i w:val="0"/>
          <w:sz w:val="28"/>
          <w:szCs w:val="28"/>
        </w:rPr>
        <w:t>In the body of Catholic Social Justice teaching, there is a wealth of</w:t>
      </w:r>
      <w:r w:rsidRPr="00B75993">
        <w:rPr>
          <w:rStyle w:val="Emphasis"/>
          <w:rFonts w:ascii="Adobe Garamond Pro" w:hAnsi="Adobe Garamond Pro"/>
          <w:sz w:val="28"/>
          <w:szCs w:val="28"/>
        </w:rPr>
        <w:t xml:space="preserve"> </w:t>
      </w:r>
      <w:r w:rsidRPr="00B75993">
        <w:rPr>
          <w:rFonts w:ascii="Adobe Garamond Pro" w:hAnsi="Adobe Garamond Pro"/>
          <w:bCs/>
          <w:sz w:val="28"/>
          <w:szCs w:val="28"/>
        </w:rPr>
        <w:t>instruction for the Faithful.</w:t>
      </w:r>
      <w:r>
        <w:rPr>
          <w:rFonts w:ascii="Adobe Garamond Pro" w:hAnsi="Adobe Garamond Pro"/>
          <w:bCs/>
          <w:sz w:val="28"/>
          <w:szCs w:val="28"/>
        </w:rPr>
        <w:t xml:space="preserve"> </w:t>
      </w:r>
    </w:p>
    <w:p w:rsidR="00B75993" w:rsidRPr="00B75993" w:rsidRDefault="00B75993" w:rsidP="0073582F">
      <w:pPr>
        <w:spacing w:after="0" w:line="240" w:lineRule="auto"/>
        <w:ind w:left="540"/>
        <w:rPr>
          <w:rFonts w:ascii="Adobe Garamond Pro" w:hAnsi="Adobe Garamond Pro"/>
          <w:bCs/>
          <w:sz w:val="28"/>
          <w:szCs w:val="28"/>
        </w:rPr>
      </w:pPr>
    </w:p>
    <w:p w:rsidR="00B75993" w:rsidRPr="00544B3F" w:rsidRDefault="00544B3F" w:rsidP="0073582F">
      <w:pPr>
        <w:pStyle w:val="ListParagraph"/>
        <w:numPr>
          <w:ilvl w:val="0"/>
          <w:numId w:val="2"/>
        </w:numPr>
        <w:spacing w:after="0" w:line="240" w:lineRule="auto"/>
        <w:ind w:left="1080"/>
        <w:rPr>
          <w:rStyle w:val="Emphasis"/>
          <w:rFonts w:ascii="Adobe Garamond Pro" w:hAnsi="Adobe Garamond Pro" w:cs="Arial"/>
          <w:color w:val="393939"/>
          <w:sz w:val="28"/>
          <w:szCs w:val="28"/>
          <w:lang w:val="en"/>
        </w:rPr>
      </w:pPr>
      <w:r>
        <w:rPr>
          <w:rStyle w:val="Emphasis"/>
          <w:rFonts w:ascii="Adobe Garamond Pro" w:hAnsi="Adobe Garamond Pro" w:cs="Arial"/>
          <w:color w:val="393939"/>
          <w:sz w:val="28"/>
          <w:szCs w:val="28"/>
          <w:lang w:val="en"/>
        </w:rPr>
        <w:t xml:space="preserve">2001  </w:t>
      </w:r>
      <w:r w:rsidR="00B75993" w:rsidRPr="00544B3F">
        <w:rPr>
          <w:rStyle w:val="Emphasis"/>
          <w:rFonts w:ascii="Adobe Garamond Pro" w:hAnsi="Adobe Garamond Pro" w:cs="Arial"/>
          <w:color w:val="393939"/>
          <w:sz w:val="28"/>
          <w:szCs w:val="28"/>
          <w:lang w:val="en"/>
        </w:rPr>
        <w:t>Welcoming the Strang</w:t>
      </w:r>
      <w:r>
        <w:rPr>
          <w:rStyle w:val="Emphasis"/>
          <w:rFonts w:ascii="Adobe Garamond Pro" w:hAnsi="Adobe Garamond Pro" w:cs="Arial"/>
          <w:color w:val="393939"/>
          <w:sz w:val="28"/>
          <w:szCs w:val="28"/>
          <w:lang w:val="en"/>
        </w:rPr>
        <w:t>er Among Us: Unity in Diversity</w:t>
      </w:r>
      <w:r w:rsidR="00B75993" w:rsidRPr="00544B3F">
        <w:rPr>
          <w:rStyle w:val="Emphasis"/>
          <w:rFonts w:ascii="Adobe Garamond Pro" w:hAnsi="Adobe Garamond Pro" w:cs="Arial"/>
          <w:color w:val="393939"/>
          <w:sz w:val="28"/>
          <w:szCs w:val="28"/>
          <w:lang w:val="en"/>
        </w:rPr>
        <w:t xml:space="preserve"> USCCB    </w:t>
      </w:r>
      <w:r w:rsidR="00B75993" w:rsidRPr="00544B3F">
        <w:rPr>
          <w:rStyle w:val="Emphasis"/>
          <w:rFonts w:ascii="Adobe Garamond Pro" w:hAnsi="Adobe Garamond Pro" w:cs="Arial"/>
          <w:color w:val="393939"/>
          <w:sz w:val="28"/>
          <w:szCs w:val="28"/>
          <w:lang w:val="en"/>
        </w:rPr>
        <w:br/>
      </w:r>
    </w:p>
    <w:p w:rsidR="00B75993" w:rsidRDefault="00544B3F" w:rsidP="0073582F">
      <w:pPr>
        <w:pStyle w:val="ListParagraph"/>
        <w:numPr>
          <w:ilvl w:val="0"/>
          <w:numId w:val="2"/>
        </w:numPr>
        <w:spacing w:after="0" w:line="240" w:lineRule="auto"/>
        <w:ind w:left="1080"/>
        <w:rPr>
          <w:rFonts w:ascii="Adobe Garamond Pro" w:hAnsi="Adobe Garamond Pro" w:cs="Arial"/>
          <w:color w:val="393939"/>
          <w:sz w:val="28"/>
          <w:szCs w:val="28"/>
          <w:lang w:val="en"/>
        </w:rPr>
      </w:pPr>
      <w:r>
        <w:rPr>
          <w:rFonts w:ascii="Adobe Garamond Pro" w:hAnsi="Adobe Garamond Pro" w:cs="Arial"/>
          <w:color w:val="393939"/>
          <w:sz w:val="28"/>
          <w:szCs w:val="28"/>
          <w:lang w:val="en"/>
        </w:rPr>
        <w:t xml:space="preserve">2003  </w:t>
      </w:r>
      <w:hyperlink r:id="rId7" w:history="1">
        <w:r w:rsidR="00B75993" w:rsidRPr="0073582F">
          <w:rPr>
            <w:rStyle w:val="Hyperlink"/>
            <w:rFonts w:ascii="Adobe Garamond Pro" w:hAnsi="Adobe Garamond Pro" w:cs="Arial"/>
            <w:i/>
            <w:sz w:val="28"/>
            <w:szCs w:val="28"/>
            <w:lang w:val="en"/>
          </w:rPr>
          <w:t>Strangers No Longer:  Together on the Journey of Hope</w:t>
        </w:r>
      </w:hyperlink>
      <w:r w:rsidR="00B75993" w:rsidRPr="00544B3F">
        <w:rPr>
          <w:rFonts w:ascii="Adobe Garamond Pro" w:hAnsi="Adobe Garamond Pro" w:cs="Arial"/>
          <w:color w:val="393939"/>
          <w:sz w:val="28"/>
          <w:szCs w:val="28"/>
          <w:lang w:val="en"/>
        </w:rPr>
        <w:t xml:space="preserve"> </w:t>
      </w:r>
      <w:r>
        <w:rPr>
          <w:rFonts w:ascii="Adobe Garamond Pro" w:hAnsi="Adobe Garamond Pro" w:cs="Arial"/>
          <w:color w:val="393939"/>
          <w:sz w:val="28"/>
          <w:szCs w:val="28"/>
          <w:lang w:val="en"/>
        </w:rPr>
        <w:br/>
      </w:r>
    </w:p>
    <w:p w:rsidR="00B75993" w:rsidRPr="00544B3F" w:rsidRDefault="00544B3F" w:rsidP="0073582F">
      <w:pPr>
        <w:pStyle w:val="ListParagraph"/>
        <w:numPr>
          <w:ilvl w:val="0"/>
          <w:numId w:val="2"/>
        </w:numPr>
        <w:spacing w:after="0" w:line="240" w:lineRule="auto"/>
        <w:ind w:left="1080"/>
        <w:rPr>
          <w:rFonts w:ascii="Adobe Garamond Pro" w:hAnsi="Adobe Garamond Pro" w:cs="Arial"/>
          <w:color w:val="393939"/>
          <w:sz w:val="28"/>
          <w:szCs w:val="28"/>
          <w:lang w:val="en"/>
        </w:rPr>
      </w:pPr>
      <w:r>
        <w:rPr>
          <w:rFonts w:ascii="Adobe Garamond Pro" w:hAnsi="Adobe Garamond Pro"/>
          <w:sz w:val="28"/>
          <w:szCs w:val="28"/>
        </w:rPr>
        <w:t xml:space="preserve">2003  </w:t>
      </w:r>
      <w:hyperlink r:id="rId8" w:history="1">
        <w:proofErr w:type="spellStart"/>
        <w:r w:rsidR="00B75993" w:rsidRPr="0073582F">
          <w:rPr>
            <w:rStyle w:val="Hyperlink"/>
            <w:rFonts w:ascii="Adobe Garamond Pro" w:hAnsi="Adobe Garamond Pro" w:cs="Arial"/>
            <w:i/>
            <w:sz w:val="28"/>
            <w:szCs w:val="28"/>
            <w:lang w:val="en"/>
          </w:rPr>
          <w:t>Juntos</w:t>
        </w:r>
        <w:proofErr w:type="spellEnd"/>
        <w:r w:rsidR="00B75993" w:rsidRPr="0073582F">
          <w:rPr>
            <w:rStyle w:val="Hyperlink"/>
            <w:rFonts w:ascii="Adobe Garamond Pro" w:hAnsi="Adobe Garamond Pro" w:cs="Arial"/>
            <w:i/>
            <w:sz w:val="28"/>
            <w:szCs w:val="28"/>
            <w:lang w:val="en"/>
          </w:rPr>
          <w:t xml:space="preserve"> </w:t>
        </w:r>
        <w:proofErr w:type="spellStart"/>
        <w:r w:rsidR="00B75993" w:rsidRPr="0073582F">
          <w:rPr>
            <w:rStyle w:val="Hyperlink"/>
            <w:rFonts w:ascii="Adobe Garamond Pro" w:hAnsi="Adobe Garamond Pro" w:cs="Arial"/>
            <w:i/>
            <w:sz w:val="28"/>
            <w:szCs w:val="28"/>
            <w:lang w:val="en"/>
          </w:rPr>
          <w:t>en</w:t>
        </w:r>
        <w:proofErr w:type="spellEnd"/>
        <w:r w:rsidR="00B75993" w:rsidRPr="0073582F">
          <w:rPr>
            <w:rStyle w:val="Hyperlink"/>
            <w:rFonts w:ascii="Adobe Garamond Pro" w:hAnsi="Adobe Garamond Pro" w:cs="Arial"/>
            <w:i/>
            <w:sz w:val="28"/>
            <w:szCs w:val="28"/>
            <w:lang w:val="en"/>
          </w:rPr>
          <w:t xml:space="preserve"> el Camino de la Esperanza </w:t>
        </w:r>
        <w:proofErr w:type="spellStart"/>
        <w:r w:rsidR="00B75993" w:rsidRPr="0073582F">
          <w:rPr>
            <w:rStyle w:val="Hyperlink"/>
            <w:rFonts w:ascii="Adobe Garamond Pro" w:hAnsi="Adobe Garamond Pro" w:cs="Arial"/>
            <w:i/>
            <w:sz w:val="28"/>
            <w:szCs w:val="28"/>
            <w:lang w:val="en"/>
          </w:rPr>
          <w:t>Ya</w:t>
        </w:r>
        <w:proofErr w:type="spellEnd"/>
        <w:r w:rsidR="00B75993" w:rsidRPr="0073582F">
          <w:rPr>
            <w:rStyle w:val="Hyperlink"/>
            <w:rFonts w:ascii="Adobe Garamond Pro" w:hAnsi="Adobe Garamond Pro" w:cs="Arial"/>
            <w:i/>
            <w:sz w:val="28"/>
            <w:szCs w:val="28"/>
            <w:lang w:val="en"/>
          </w:rPr>
          <w:t xml:space="preserve"> no </w:t>
        </w:r>
        <w:proofErr w:type="spellStart"/>
        <w:r w:rsidR="00B75993" w:rsidRPr="0073582F">
          <w:rPr>
            <w:rStyle w:val="Hyperlink"/>
            <w:rFonts w:ascii="Adobe Garamond Pro" w:hAnsi="Adobe Garamond Pro" w:cs="Arial"/>
            <w:i/>
            <w:sz w:val="28"/>
            <w:szCs w:val="28"/>
            <w:lang w:val="en"/>
          </w:rPr>
          <w:t>Somos</w:t>
        </w:r>
        <w:proofErr w:type="spellEnd"/>
        <w:r w:rsidR="00B75993" w:rsidRPr="0073582F">
          <w:rPr>
            <w:rStyle w:val="Hyperlink"/>
            <w:rFonts w:ascii="Adobe Garamond Pro" w:hAnsi="Adobe Garamond Pro" w:cs="Arial"/>
            <w:i/>
            <w:sz w:val="28"/>
            <w:szCs w:val="28"/>
            <w:lang w:val="en"/>
          </w:rPr>
          <w:t xml:space="preserve"> </w:t>
        </w:r>
        <w:proofErr w:type="spellStart"/>
        <w:r w:rsidR="00B75993" w:rsidRPr="0073582F">
          <w:rPr>
            <w:rStyle w:val="Hyperlink"/>
            <w:rFonts w:ascii="Adobe Garamond Pro" w:hAnsi="Adobe Garamond Pro" w:cs="Arial"/>
            <w:i/>
            <w:sz w:val="28"/>
            <w:szCs w:val="28"/>
            <w:lang w:val="en"/>
          </w:rPr>
          <w:t>Extranjeros</w:t>
        </w:r>
        <w:proofErr w:type="spellEnd"/>
      </w:hyperlink>
      <w:r>
        <w:rPr>
          <w:rFonts w:ascii="Adobe Garamond Pro" w:hAnsi="Adobe Garamond Pro" w:cs="Arial"/>
          <w:sz w:val="28"/>
          <w:szCs w:val="28"/>
          <w:lang w:val="en"/>
        </w:rPr>
        <w:t xml:space="preserve"> </w:t>
      </w:r>
      <w:r>
        <w:rPr>
          <w:rFonts w:ascii="Adobe Garamond Pro" w:hAnsi="Adobe Garamond Pro" w:cs="Arial"/>
          <w:sz w:val="28"/>
          <w:szCs w:val="28"/>
          <w:lang w:val="en"/>
        </w:rPr>
        <w:br/>
      </w:r>
      <w:r w:rsidR="00B75993" w:rsidRPr="00544B3F">
        <w:rPr>
          <w:rFonts w:ascii="Adobe Garamond Pro" w:hAnsi="Adobe Garamond Pro" w:cs="Arial"/>
          <w:sz w:val="28"/>
          <w:szCs w:val="28"/>
          <w:lang w:val="en"/>
        </w:rPr>
        <w:t xml:space="preserve">Bishops of the United </w:t>
      </w:r>
      <w:r w:rsidR="00B75993" w:rsidRPr="00544B3F">
        <w:rPr>
          <w:rFonts w:ascii="Adobe Garamond Pro" w:hAnsi="Adobe Garamond Pro" w:cs="Arial"/>
          <w:color w:val="393939"/>
          <w:sz w:val="28"/>
          <w:szCs w:val="28"/>
          <w:lang w:val="en"/>
        </w:rPr>
        <w:t>States/Mexico</w:t>
      </w:r>
      <w:r w:rsidR="00B75993" w:rsidRPr="00544B3F">
        <w:rPr>
          <w:rFonts w:ascii="Adobe Garamond Pro" w:hAnsi="Adobe Garamond Pro" w:cs="Arial"/>
          <w:color w:val="393939"/>
          <w:sz w:val="28"/>
          <w:szCs w:val="28"/>
          <w:lang w:val="en"/>
        </w:rPr>
        <w:br/>
      </w:r>
    </w:p>
    <w:p w:rsidR="00B75993" w:rsidRPr="00544B3F" w:rsidRDefault="00544B3F" w:rsidP="0073582F">
      <w:pPr>
        <w:pStyle w:val="ListParagraph"/>
        <w:numPr>
          <w:ilvl w:val="0"/>
          <w:numId w:val="2"/>
        </w:numPr>
        <w:spacing w:after="0" w:line="240" w:lineRule="auto"/>
        <w:ind w:left="1080"/>
        <w:rPr>
          <w:rFonts w:ascii="Adobe Garamond Pro" w:hAnsi="Adobe Garamond Pro"/>
          <w:bCs/>
          <w:sz w:val="28"/>
          <w:szCs w:val="28"/>
        </w:rPr>
      </w:pPr>
      <w:r>
        <w:rPr>
          <w:rFonts w:ascii="Adobe Garamond Pro" w:hAnsi="Adobe Garamond Pro"/>
          <w:bCs/>
          <w:sz w:val="28"/>
          <w:szCs w:val="28"/>
        </w:rPr>
        <w:t>2013  “</w:t>
      </w:r>
      <w:r w:rsidR="00B75993" w:rsidRPr="00544B3F">
        <w:rPr>
          <w:rFonts w:ascii="Adobe Garamond Pro" w:hAnsi="Adobe Garamond Pro"/>
          <w:bCs/>
          <w:sz w:val="28"/>
          <w:szCs w:val="28"/>
        </w:rPr>
        <w:t>Report of the Committee on Migration” USCCB</w:t>
      </w:r>
      <w:r w:rsidR="00B75993" w:rsidRPr="00544B3F">
        <w:rPr>
          <w:rFonts w:ascii="Adobe Garamond Pro" w:hAnsi="Adobe Garamond Pro"/>
          <w:bCs/>
          <w:sz w:val="28"/>
          <w:szCs w:val="28"/>
        </w:rPr>
        <w:br/>
      </w:r>
    </w:p>
    <w:p w:rsidR="00B75993" w:rsidRPr="00544B3F" w:rsidRDefault="00B75993" w:rsidP="0073582F">
      <w:pPr>
        <w:pStyle w:val="ListParagraph"/>
        <w:numPr>
          <w:ilvl w:val="0"/>
          <w:numId w:val="2"/>
        </w:numPr>
        <w:spacing w:after="0" w:line="240" w:lineRule="auto"/>
        <w:ind w:left="1080"/>
        <w:rPr>
          <w:rFonts w:ascii="Adobe Garamond Pro" w:hAnsi="Adobe Garamond Pro"/>
          <w:i/>
          <w:sz w:val="28"/>
          <w:szCs w:val="28"/>
        </w:rPr>
      </w:pPr>
      <w:r w:rsidRPr="00544B3F">
        <w:rPr>
          <w:rFonts w:ascii="Adobe Garamond Pro" w:hAnsi="Adobe Garamond Pro"/>
          <w:i/>
          <w:sz w:val="28"/>
          <w:szCs w:val="28"/>
        </w:rPr>
        <w:t>2014</w:t>
      </w:r>
      <w:bookmarkStart w:id="0" w:name="740808724505100234"/>
      <w:bookmarkEnd w:id="0"/>
      <w:r w:rsidR="00544B3F">
        <w:rPr>
          <w:rFonts w:ascii="Adobe Garamond Pro" w:hAnsi="Adobe Garamond Pro"/>
          <w:i/>
          <w:sz w:val="28"/>
          <w:szCs w:val="28"/>
        </w:rPr>
        <w:t xml:space="preserve">   </w:t>
      </w:r>
      <w:r w:rsidRPr="00544B3F">
        <w:rPr>
          <w:rFonts w:ascii="Adobe Garamond Pro" w:hAnsi="Adobe Garamond Pro"/>
          <w:i/>
          <w:sz w:val="28"/>
          <w:szCs w:val="28"/>
        </w:rPr>
        <w:t>Joint Declarat</w:t>
      </w:r>
      <w:r w:rsidR="00544B3F">
        <w:rPr>
          <w:rFonts w:ascii="Adobe Garamond Pro" w:hAnsi="Adobe Garamond Pro"/>
          <w:i/>
          <w:sz w:val="28"/>
          <w:szCs w:val="28"/>
        </w:rPr>
        <w:t>ion on the Child Migrant Crisis</w:t>
      </w:r>
      <w:r w:rsidRPr="00544B3F">
        <w:rPr>
          <w:rFonts w:ascii="Adobe Garamond Pro" w:hAnsi="Adobe Garamond Pro"/>
          <w:i/>
          <w:sz w:val="28"/>
          <w:szCs w:val="28"/>
        </w:rPr>
        <w:t xml:space="preserve">  </w:t>
      </w:r>
      <w:r w:rsidRPr="00544B3F">
        <w:rPr>
          <w:rFonts w:ascii="Adobe Garamond Pro" w:hAnsi="Adobe Garamond Pro"/>
          <w:sz w:val="28"/>
          <w:szCs w:val="28"/>
        </w:rPr>
        <w:t xml:space="preserve">  </w:t>
      </w:r>
      <w:r w:rsidR="00544B3F">
        <w:rPr>
          <w:rFonts w:ascii="Adobe Garamond Pro" w:hAnsi="Adobe Garamond Pro"/>
          <w:sz w:val="28"/>
          <w:szCs w:val="28"/>
        </w:rPr>
        <w:br/>
      </w:r>
      <w:r w:rsidRPr="00544B3F">
        <w:rPr>
          <w:rFonts w:ascii="Adobe Garamond Pro" w:hAnsi="Adobe Garamond Pro"/>
          <w:i/>
          <w:sz w:val="28"/>
          <w:szCs w:val="28"/>
        </w:rPr>
        <w:t xml:space="preserve">Bishops of the United States, Mexico, El Salvador, Guatemala, and Honduras </w:t>
      </w:r>
    </w:p>
    <w:p w:rsidR="00B75993" w:rsidRPr="00B75993" w:rsidRDefault="00B75993" w:rsidP="0073582F">
      <w:pPr>
        <w:spacing w:after="0" w:line="240" w:lineRule="auto"/>
        <w:ind w:left="540"/>
        <w:jc w:val="right"/>
        <w:rPr>
          <w:rFonts w:ascii="Adobe Garamond Pro" w:hAnsi="Adobe Garamond Pro"/>
          <w:sz w:val="28"/>
          <w:szCs w:val="28"/>
        </w:rPr>
      </w:pPr>
    </w:p>
    <w:p w:rsidR="00544B3F" w:rsidRDefault="00544B3F" w:rsidP="0073582F">
      <w:pPr>
        <w:spacing w:after="0" w:line="240" w:lineRule="auto"/>
        <w:ind w:left="540"/>
        <w:rPr>
          <w:rFonts w:ascii="Adobe Garamond Pro" w:hAnsi="Adobe Garamond Pro"/>
          <w:sz w:val="28"/>
          <w:szCs w:val="28"/>
        </w:rPr>
      </w:pPr>
    </w:p>
    <w:p w:rsidR="00B75993" w:rsidRPr="00544B3F" w:rsidRDefault="00B75993" w:rsidP="0073582F">
      <w:pPr>
        <w:spacing w:after="0" w:line="240" w:lineRule="auto"/>
        <w:ind w:left="540"/>
        <w:rPr>
          <w:rFonts w:ascii="Adobe Garamond Pro" w:hAnsi="Adobe Garamond Pro"/>
          <w:b/>
          <w:sz w:val="28"/>
          <w:szCs w:val="28"/>
        </w:rPr>
      </w:pPr>
      <w:r w:rsidRPr="00544B3F">
        <w:rPr>
          <w:rFonts w:ascii="Adobe Garamond Pro" w:hAnsi="Adobe Garamond Pro"/>
          <w:b/>
          <w:sz w:val="28"/>
          <w:szCs w:val="28"/>
        </w:rPr>
        <w:t>For more specific information on the corporate s</w:t>
      </w:r>
      <w:r w:rsidR="00544B3F" w:rsidRPr="00544B3F">
        <w:rPr>
          <w:rFonts w:ascii="Adobe Garamond Pro" w:hAnsi="Adobe Garamond Pro"/>
          <w:b/>
          <w:sz w:val="28"/>
          <w:szCs w:val="28"/>
        </w:rPr>
        <w:t xml:space="preserve">tance please visit our website </w:t>
      </w:r>
      <w:hyperlink r:id="rId9" w:history="1">
        <w:r w:rsidRPr="00544B3F">
          <w:rPr>
            <w:rStyle w:val="Hyperlink"/>
            <w:rFonts w:ascii="Adobe Garamond Pro" w:hAnsi="Adobe Garamond Pro"/>
            <w:b/>
            <w:sz w:val="28"/>
            <w:szCs w:val="28"/>
          </w:rPr>
          <w:t>www.grdominicans.</w:t>
        </w:r>
        <w:bookmarkStart w:id="1" w:name="_GoBack"/>
        <w:bookmarkEnd w:id="1"/>
        <w:r w:rsidRPr="00544B3F">
          <w:rPr>
            <w:rStyle w:val="Hyperlink"/>
            <w:rFonts w:ascii="Adobe Garamond Pro" w:hAnsi="Adobe Garamond Pro"/>
            <w:b/>
            <w:sz w:val="28"/>
            <w:szCs w:val="28"/>
          </w:rPr>
          <w:t>org</w:t>
        </w:r>
      </w:hyperlink>
    </w:p>
    <w:p w:rsidR="0073582F" w:rsidRPr="00B75993" w:rsidRDefault="0073582F" w:rsidP="0073582F">
      <w:pPr>
        <w:pStyle w:val="ListParagraph"/>
        <w:spacing w:after="0" w:line="240" w:lineRule="auto"/>
        <w:ind w:left="540"/>
        <w:jc w:val="center"/>
        <w:rPr>
          <w:rFonts w:ascii="Adobe Garamond Pro" w:hAnsi="Adobe Garamond Pro"/>
          <w:sz w:val="28"/>
          <w:szCs w:val="28"/>
        </w:rPr>
      </w:pPr>
    </w:p>
    <w:p w:rsidR="00DE7CEF" w:rsidRPr="00B75993" w:rsidRDefault="00544B3F" w:rsidP="00544B3F">
      <w:pPr>
        <w:jc w:val="center"/>
        <w:rPr>
          <w:rFonts w:ascii="Adobe Garamond Pro" w:hAnsi="Adobe Garamond Pro"/>
        </w:rPr>
      </w:pPr>
      <w:r>
        <w:rPr>
          <w:rFonts w:ascii="Adobe Garamond Pro" w:hAnsi="Adobe Garamond Pro"/>
        </w:rPr>
        <w:t>###</w:t>
      </w:r>
    </w:p>
    <w:sectPr w:rsidR="00DE7CEF" w:rsidRPr="00B75993" w:rsidSect="00B75993">
      <w:pgSz w:w="12240" w:h="15840"/>
      <w:pgMar w:top="720" w:right="13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1DC3"/>
    <w:multiLevelType w:val="hybridMultilevel"/>
    <w:tmpl w:val="00286990"/>
    <w:lvl w:ilvl="0" w:tplc="9E3A91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9951ACB"/>
    <w:multiLevelType w:val="hybridMultilevel"/>
    <w:tmpl w:val="0F546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93"/>
    <w:rsid w:val="00544B3F"/>
    <w:rsid w:val="0073582F"/>
    <w:rsid w:val="00B75993"/>
    <w:rsid w:val="00DE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9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75993"/>
    <w:rPr>
      <w:color w:val="0000FF" w:themeColor="hyperlink"/>
      <w:u w:val="single"/>
    </w:rPr>
  </w:style>
  <w:style w:type="character" w:styleId="Emphasis">
    <w:name w:val="Emphasis"/>
    <w:basedOn w:val="DefaultParagraphFont"/>
    <w:uiPriority w:val="20"/>
    <w:qFormat/>
    <w:rsid w:val="00B75993"/>
    <w:rPr>
      <w:i/>
      <w:iCs/>
    </w:rPr>
  </w:style>
  <w:style w:type="paragraph" w:styleId="ListParagraph">
    <w:name w:val="List Paragraph"/>
    <w:basedOn w:val="Normal"/>
    <w:uiPriority w:val="34"/>
    <w:qFormat/>
    <w:rsid w:val="00B75993"/>
    <w:pPr>
      <w:ind w:left="720"/>
      <w:contextualSpacing/>
    </w:pPr>
  </w:style>
  <w:style w:type="paragraph" w:styleId="BalloonText">
    <w:name w:val="Balloon Text"/>
    <w:basedOn w:val="Normal"/>
    <w:link w:val="BalloonTextChar"/>
    <w:uiPriority w:val="99"/>
    <w:semiHidden/>
    <w:unhideWhenUsed/>
    <w:rsid w:val="0073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9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75993"/>
    <w:rPr>
      <w:color w:val="0000FF" w:themeColor="hyperlink"/>
      <w:u w:val="single"/>
    </w:rPr>
  </w:style>
  <w:style w:type="character" w:styleId="Emphasis">
    <w:name w:val="Emphasis"/>
    <w:basedOn w:val="DefaultParagraphFont"/>
    <w:uiPriority w:val="20"/>
    <w:qFormat/>
    <w:rsid w:val="00B75993"/>
    <w:rPr>
      <w:i/>
      <w:iCs/>
    </w:rPr>
  </w:style>
  <w:style w:type="paragraph" w:styleId="ListParagraph">
    <w:name w:val="List Paragraph"/>
    <w:basedOn w:val="Normal"/>
    <w:uiPriority w:val="34"/>
    <w:qFormat/>
    <w:rsid w:val="00B75993"/>
    <w:pPr>
      <w:ind w:left="720"/>
      <w:contextualSpacing/>
    </w:pPr>
  </w:style>
  <w:style w:type="paragraph" w:styleId="BalloonText">
    <w:name w:val="Balloon Text"/>
    <w:basedOn w:val="Normal"/>
    <w:link w:val="BalloonTextChar"/>
    <w:uiPriority w:val="99"/>
    <w:semiHidden/>
    <w:unhideWhenUsed/>
    <w:rsid w:val="0073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untos%20en%20el%20Camino%20de%20la%20Esperanza%20Ya%20no%20Somos%20Extranjeros" TargetMode="External"/><Relationship Id="rId3" Type="http://schemas.microsoft.com/office/2007/relationships/stylesWithEffects" Target="stylesWithEffects.xml"/><Relationship Id="rId7" Type="http://schemas.openxmlformats.org/officeDocument/2006/relationships/hyperlink" Target="http://www.usccb.org/issues-and-action/human-life-and-dignity/immigration/strangers-no-longer-together-on-the-journey-of-hop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dominic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Grand Rapids Dominicans</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Spitler3455</dc:creator>
  <cp:lastModifiedBy>Stacy Spitler3455</cp:lastModifiedBy>
  <cp:revision>2</cp:revision>
  <cp:lastPrinted>2014-10-30T19:25:00Z</cp:lastPrinted>
  <dcterms:created xsi:type="dcterms:W3CDTF">2014-10-30T19:07:00Z</dcterms:created>
  <dcterms:modified xsi:type="dcterms:W3CDTF">2014-10-30T19:30:00Z</dcterms:modified>
</cp:coreProperties>
</file>